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Default="00161FA8" w:rsidP="00161FA8">
      <w:pPr>
        <w:jc w:val="center"/>
      </w:pPr>
      <w:r>
        <w:t>President’s Report</w:t>
      </w:r>
    </w:p>
    <w:p w:rsidR="00161FA8" w:rsidRDefault="00161FA8" w:rsidP="00161FA8">
      <w:pPr>
        <w:jc w:val="center"/>
      </w:pPr>
      <w:r>
        <w:t>Faculty Senate</w:t>
      </w:r>
    </w:p>
    <w:p w:rsidR="00161FA8" w:rsidRDefault="00161FA8" w:rsidP="00161FA8">
      <w:pPr>
        <w:jc w:val="center"/>
      </w:pPr>
      <w:r>
        <w:t>January 13, 2016</w:t>
      </w:r>
    </w:p>
    <w:p w:rsidR="00161FA8" w:rsidRDefault="00161FA8" w:rsidP="00161FA8">
      <w:pPr>
        <w:jc w:val="center"/>
      </w:pPr>
    </w:p>
    <w:p w:rsidR="00161FA8" w:rsidRDefault="00161FA8" w:rsidP="00161FA8">
      <w:pPr>
        <w:pStyle w:val="ListParagraph"/>
        <w:numPr>
          <w:ilvl w:val="0"/>
          <w:numId w:val="1"/>
        </w:numPr>
      </w:pPr>
      <w:r>
        <w:rPr>
          <w:b/>
        </w:rPr>
        <w:t>Happy New Year and Happy Spring Semester</w:t>
      </w:r>
    </w:p>
    <w:p w:rsidR="00161FA8" w:rsidRDefault="00161FA8" w:rsidP="00161FA8">
      <w:pPr>
        <w:pStyle w:val="ListParagraph"/>
        <w:numPr>
          <w:ilvl w:val="0"/>
          <w:numId w:val="1"/>
        </w:numPr>
      </w:pPr>
      <w:r>
        <w:rPr>
          <w:b/>
        </w:rPr>
        <w:t>CSU Day at the Capital</w:t>
      </w:r>
      <w:r>
        <w:t xml:space="preserve"> many thanks to faculty who were able to attend our annual day at the capital, which drew near</w:t>
      </w:r>
      <w:r w:rsidR="00220EA2">
        <w:t>ly</w:t>
      </w:r>
      <w:r>
        <w:t xml:space="preserve"> 150 students faculty and staff to the “people’s house.” Resolutions of praise for CSU were read in both the Georgia House and the Georgia Senate Chambers. CSU alumni working in state government shared experiences and advice with students during the session.</w:t>
      </w:r>
      <w:r w:rsidR="00855992">
        <w:t xml:space="preserve"> Most of the south side legislative delegation spoke to CSU participants</w:t>
      </w:r>
    </w:p>
    <w:p w:rsidR="00161FA8" w:rsidRDefault="00161FA8" w:rsidP="00161FA8">
      <w:pPr>
        <w:pStyle w:val="ListParagraph"/>
        <w:numPr>
          <w:ilvl w:val="0"/>
          <w:numId w:val="1"/>
        </w:numPr>
      </w:pPr>
      <w:r>
        <w:rPr>
          <w:b/>
        </w:rPr>
        <w:t>Power outage</w:t>
      </w:r>
      <w:r>
        <w:t xml:space="preserve"> Thanks to all for patience in helping us adjust to the events—the provost</w:t>
      </w:r>
      <w:r w:rsidR="007045BA">
        <w:t>’s</w:t>
      </w:r>
      <w:bookmarkStart w:id="0" w:name="_GoBack"/>
      <w:bookmarkEnd w:id="0"/>
      <w:r>
        <w:t xml:space="preserve"> office led in the discovery of alternate instructional spaces for classes after the first 2 periods. With luck, issues will be addressed by day end. Campus trouble shooting efforts found causes in both Georgia Power and campus electrical systems. Hopefully these should be addressed by the end of the day, and assessment of measures to address this will continue by our colleagues in university business and operations</w:t>
      </w:r>
    </w:p>
    <w:p w:rsidR="00161FA8" w:rsidRDefault="008D5254" w:rsidP="00161FA8">
      <w:pPr>
        <w:pStyle w:val="ListParagraph"/>
        <w:numPr>
          <w:ilvl w:val="0"/>
          <w:numId w:val="1"/>
        </w:numPr>
      </w:pPr>
      <w:r>
        <w:rPr>
          <w:b/>
        </w:rPr>
        <w:t xml:space="preserve">Governor’s budget </w:t>
      </w:r>
      <w:r>
        <w:t xml:space="preserve"> it has not been released as of the writing of this report—and we will share the capital budget request, as well as other relevant parts of that budget as soon as it becomes available. It is reported to include additional money for dual enrollment/ Move on when ready funds to supplement the current 2016 budget. The program had far more demand than had been anticipated in its first year of implementation—and thus the request for additional financial support.</w:t>
      </w:r>
    </w:p>
    <w:p w:rsidR="008D5254" w:rsidRDefault="008D5254" w:rsidP="00161FA8">
      <w:pPr>
        <w:pStyle w:val="ListParagraph"/>
        <w:numPr>
          <w:ilvl w:val="0"/>
          <w:numId w:val="1"/>
        </w:numPr>
      </w:pPr>
      <w:r>
        <w:rPr>
          <w:b/>
        </w:rPr>
        <w:t xml:space="preserve">Advice </w:t>
      </w:r>
      <w:r>
        <w:t>For most of us, the early portions of our academic careers are usually devoted to instructional and scholarly activities, with service being given somewhat less consideration by many departments and programs. And since the core business of the university is learning, this is a fine distribution of efforts. It does, however, not always provide experiences in leadership opportunities during that period. In the very near future, I propose to schedule listening sessions for associate professors (and interested assistant and full professors) to uncover ways in which we may help support individuals interested in exploring leadership opportunities. Your reactions appreciated.</w:t>
      </w:r>
    </w:p>
    <w:p w:rsidR="008D5254" w:rsidRPr="00000533" w:rsidRDefault="008D5254" w:rsidP="00000533">
      <w:pPr>
        <w:pStyle w:val="ListParagraph"/>
        <w:numPr>
          <w:ilvl w:val="0"/>
          <w:numId w:val="1"/>
        </w:numPr>
        <w:rPr>
          <w:b/>
        </w:rPr>
      </w:pPr>
      <w:r w:rsidRPr="008D5254">
        <w:rPr>
          <w:b/>
        </w:rPr>
        <w:t>Making things better awards</w:t>
      </w:r>
      <w:r>
        <w:rPr>
          <w:b/>
        </w:rPr>
        <w:t xml:space="preserve"> </w:t>
      </w:r>
      <w:r w:rsidR="00000533">
        <w:t>please</w:t>
      </w:r>
      <w:r>
        <w:t xml:space="preserve"> review the web site</w:t>
      </w:r>
      <w:r w:rsidR="00000533">
        <w:t xml:space="preserve"> </w:t>
      </w:r>
      <w:hyperlink r:id="rId5" w:history="1">
        <w:r w:rsidR="00000533" w:rsidRPr="005C31B0">
          <w:rPr>
            <w:rStyle w:val="Hyperlink"/>
          </w:rPr>
          <w:t>http://www.clayton.edu/makingthingsbetter</w:t>
        </w:r>
      </w:hyperlink>
      <w:r w:rsidR="00000533">
        <w:t xml:space="preserve"> and consider nominating one or more of your colleagues for recognition. All too often colleagues who improve the conditions in which we all work are often taken for granted—and this is something we hope we never do.  </w:t>
      </w:r>
    </w:p>
    <w:p w:rsidR="00000533" w:rsidRPr="00000533" w:rsidRDefault="00000533" w:rsidP="00000533">
      <w:pPr>
        <w:pStyle w:val="ListParagraph"/>
        <w:numPr>
          <w:ilvl w:val="0"/>
          <w:numId w:val="1"/>
        </w:numPr>
        <w:rPr>
          <w:b/>
        </w:rPr>
      </w:pPr>
      <w:r w:rsidRPr="00000533">
        <w:rPr>
          <w:b/>
        </w:rPr>
        <w:t>Thanks</w:t>
      </w:r>
      <w:r>
        <w:rPr>
          <w:b/>
        </w:rPr>
        <w:t xml:space="preserve"> and we would be happy to answer questions</w:t>
      </w:r>
    </w:p>
    <w:sectPr w:rsidR="00000533" w:rsidRPr="0000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D50F0"/>
    <w:multiLevelType w:val="hybridMultilevel"/>
    <w:tmpl w:val="AA5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A8"/>
    <w:rsid w:val="00000533"/>
    <w:rsid w:val="00161FA8"/>
    <w:rsid w:val="00220EA2"/>
    <w:rsid w:val="007045BA"/>
    <w:rsid w:val="00855992"/>
    <w:rsid w:val="008D5254"/>
    <w:rsid w:val="00964D75"/>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78CF9-16A5-4BCF-8B23-F0B71A78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FA8"/>
    <w:pPr>
      <w:ind w:left="720"/>
      <w:contextualSpacing/>
    </w:pPr>
  </w:style>
  <w:style w:type="character" w:styleId="Hyperlink">
    <w:name w:val="Hyperlink"/>
    <w:basedOn w:val="DefaultParagraphFont"/>
    <w:uiPriority w:val="99"/>
    <w:unhideWhenUsed/>
    <w:rsid w:val="00000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makingthingsbe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7</cp:revision>
  <dcterms:created xsi:type="dcterms:W3CDTF">2016-01-12T22:46:00Z</dcterms:created>
  <dcterms:modified xsi:type="dcterms:W3CDTF">2016-01-12T23:11:00Z</dcterms:modified>
</cp:coreProperties>
</file>