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0C5" w:rsidRPr="00DD230A" w:rsidRDefault="00DD230A" w:rsidP="00DD230A">
      <w:pPr>
        <w:jc w:val="center"/>
        <w:rPr>
          <w:b/>
        </w:rPr>
      </w:pPr>
      <w:r w:rsidRPr="00DD230A">
        <w:rPr>
          <w:b/>
        </w:rPr>
        <w:t>President’s Report</w:t>
      </w:r>
    </w:p>
    <w:p w:rsidR="00DD230A" w:rsidRPr="00DD230A" w:rsidRDefault="00DD230A" w:rsidP="00DD230A">
      <w:pPr>
        <w:jc w:val="center"/>
        <w:rPr>
          <w:b/>
        </w:rPr>
      </w:pPr>
      <w:r w:rsidRPr="00DD230A">
        <w:rPr>
          <w:b/>
        </w:rPr>
        <w:t>Faculty Senate</w:t>
      </w:r>
    </w:p>
    <w:p w:rsidR="00DD230A" w:rsidRPr="00DD230A" w:rsidRDefault="00DD230A" w:rsidP="00DD230A">
      <w:pPr>
        <w:jc w:val="center"/>
        <w:rPr>
          <w:b/>
        </w:rPr>
      </w:pPr>
      <w:r w:rsidRPr="00DD230A">
        <w:rPr>
          <w:b/>
        </w:rPr>
        <w:t>January 26, 2015</w:t>
      </w:r>
    </w:p>
    <w:p w:rsidR="00DD230A" w:rsidRPr="00DD230A" w:rsidRDefault="00DD230A" w:rsidP="00DD230A">
      <w:pPr>
        <w:pStyle w:val="ListParagraph"/>
        <w:numPr>
          <w:ilvl w:val="0"/>
          <w:numId w:val="1"/>
        </w:numPr>
        <w:rPr>
          <w:b/>
        </w:rPr>
      </w:pPr>
      <w:r w:rsidRPr="00DD230A">
        <w:rPr>
          <w:b/>
        </w:rPr>
        <w:t>Meeting of Planning and Budget Committee</w:t>
      </w:r>
      <w:r>
        <w:rPr>
          <w:b/>
        </w:rPr>
        <w:t xml:space="preserve"> </w:t>
      </w:r>
      <w:r>
        <w:t xml:space="preserve">AT Friday meeting, budget managers were given the opportunity to outline reasons for divisional budget requests. That material will be soon available on the president’s web site under periodic communications </w:t>
      </w:r>
      <w:hyperlink r:id="rId6" w:history="1">
        <w:r w:rsidRPr="0035304A">
          <w:rPr>
            <w:rStyle w:val="Hyperlink"/>
          </w:rPr>
          <w:t>http://www.clayton.edu/President/Communications</w:t>
        </w:r>
      </w:hyperlink>
      <w:r>
        <w:t xml:space="preserve"> The FY 2016 budget narrative serves as the foundation for a presentation we will make to the USG board staff next week—some modifications will be made in that presentation, given changes in circumstances since the completion of that document in mid-Fall 2014.  </w:t>
      </w:r>
    </w:p>
    <w:p w:rsidR="00DD230A" w:rsidRPr="00DD230A" w:rsidRDefault="00DD230A" w:rsidP="00DD230A">
      <w:pPr>
        <w:pStyle w:val="ListParagraph"/>
        <w:numPr>
          <w:ilvl w:val="0"/>
          <w:numId w:val="1"/>
        </w:numPr>
        <w:rPr>
          <w:b/>
        </w:rPr>
      </w:pPr>
      <w:r>
        <w:rPr>
          <w:b/>
        </w:rPr>
        <w:t>Open Faculty Meeting</w:t>
      </w:r>
      <w:r>
        <w:t xml:space="preserve"> The meeting reflects an opportunity for campus faculty and staff to communicate with our office, and was not called to address any particular set of issues. Our experience has been that questions of budgets and USG consolidates often create campus uncertainties, and the session was called to do what might be done to reduce those uncertainties. It should also provide chances for academic affairs to further amplify ways in which pro-active advising and use of predictive analytics to guide these advising strategies. </w:t>
      </w:r>
    </w:p>
    <w:p w:rsidR="00DD230A" w:rsidRPr="000752B0" w:rsidRDefault="00DD230A" w:rsidP="00DD230A">
      <w:pPr>
        <w:pStyle w:val="ListParagraph"/>
        <w:numPr>
          <w:ilvl w:val="0"/>
          <w:numId w:val="1"/>
        </w:numPr>
        <w:rPr>
          <w:b/>
        </w:rPr>
      </w:pPr>
      <w:r>
        <w:rPr>
          <w:b/>
        </w:rPr>
        <w:t>Legislative session, week 2</w:t>
      </w:r>
      <w:r>
        <w:t xml:space="preserve"> </w:t>
      </w:r>
      <w:r w:rsidR="000752B0">
        <w:t>we</w:t>
      </w:r>
      <w:r w:rsidR="00B5081B">
        <w:t xml:space="preserve"> have met with members of the general assembly asking for their support for the $1.4 in bond funds for planning and design of significant renovation and repair of campus academic core. </w:t>
      </w:r>
      <w:r w:rsidR="000752B0">
        <w:t xml:space="preserve">(Summary of these plans is available at the Vice President for Business and operations web site. </w:t>
      </w:r>
      <w:r>
        <w:t xml:space="preserve"> </w:t>
      </w:r>
      <w:r w:rsidR="000752B0">
        <w:t>We have also expressed our support for the inclusion in the Governor’s budget for salary increases for USG faculty and staff.  Transportation funding remains a giant topic in the session, including competition for funding. We will continue to inform this group as the session continues.</w:t>
      </w:r>
    </w:p>
    <w:p w:rsidR="000752B0" w:rsidRPr="000752B0" w:rsidRDefault="000752B0" w:rsidP="00DD230A">
      <w:pPr>
        <w:pStyle w:val="ListParagraph"/>
        <w:numPr>
          <w:ilvl w:val="0"/>
          <w:numId w:val="1"/>
        </w:numPr>
        <w:rPr>
          <w:b/>
        </w:rPr>
      </w:pPr>
      <w:r>
        <w:rPr>
          <w:b/>
        </w:rPr>
        <w:t>Thanks</w:t>
      </w:r>
      <w:r>
        <w:t xml:space="preserve"> we appreciate your continued assistance to support the premise that enrollments and student success are most consistent with thoughtful and rigorous and evidence based discussions of discipline and interdisciplinary based learning.</w:t>
      </w:r>
    </w:p>
    <w:p w:rsidR="000752B0" w:rsidRPr="00DD230A" w:rsidRDefault="000752B0" w:rsidP="00DD230A">
      <w:pPr>
        <w:pStyle w:val="ListParagraph"/>
        <w:numPr>
          <w:ilvl w:val="0"/>
          <w:numId w:val="1"/>
        </w:numPr>
        <w:rPr>
          <w:b/>
        </w:rPr>
      </w:pPr>
      <w:r>
        <w:rPr>
          <w:b/>
        </w:rPr>
        <w:t>Questions</w:t>
      </w:r>
      <w:bookmarkStart w:id="0" w:name="_GoBack"/>
      <w:bookmarkEnd w:id="0"/>
    </w:p>
    <w:sectPr w:rsidR="000752B0" w:rsidRPr="00DD23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30193"/>
    <w:multiLevelType w:val="hybridMultilevel"/>
    <w:tmpl w:val="271A5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30A"/>
    <w:rsid w:val="000752B0"/>
    <w:rsid w:val="007870C5"/>
    <w:rsid w:val="00B5081B"/>
    <w:rsid w:val="00DD2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30A"/>
    <w:pPr>
      <w:ind w:left="720"/>
      <w:contextualSpacing/>
    </w:pPr>
  </w:style>
  <w:style w:type="character" w:styleId="Hyperlink">
    <w:name w:val="Hyperlink"/>
    <w:basedOn w:val="DefaultParagraphFont"/>
    <w:uiPriority w:val="99"/>
    <w:unhideWhenUsed/>
    <w:rsid w:val="00DD23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30A"/>
    <w:pPr>
      <w:ind w:left="720"/>
      <w:contextualSpacing/>
    </w:pPr>
  </w:style>
  <w:style w:type="character" w:styleId="Hyperlink">
    <w:name w:val="Hyperlink"/>
    <w:basedOn w:val="DefaultParagraphFont"/>
    <w:uiPriority w:val="99"/>
    <w:unhideWhenUsed/>
    <w:rsid w:val="00DD23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yton.edu/President/Communication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Clayton State University</Company>
  <LinksUpToDate>false</LinksUpToDate>
  <CharactersWithSpaces>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Hynes</dc:creator>
  <cp:lastModifiedBy>Tim Hynes</cp:lastModifiedBy>
  <cp:revision>2</cp:revision>
  <dcterms:created xsi:type="dcterms:W3CDTF">2015-01-25T19:19:00Z</dcterms:created>
  <dcterms:modified xsi:type="dcterms:W3CDTF">2015-01-25T19:36:00Z</dcterms:modified>
</cp:coreProperties>
</file>