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5A7F91" w:rsidRDefault="005A7F91" w:rsidP="005A7F91">
      <w:pPr>
        <w:jc w:val="center"/>
        <w:rPr>
          <w:b/>
        </w:rPr>
      </w:pPr>
      <w:r w:rsidRPr="005A7F91">
        <w:rPr>
          <w:b/>
        </w:rPr>
        <w:t>President’s Report</w:t>
      </w:r>
    </w:p>
    <w:p w:rsidR="005A7F91" w:rsidRPr="005A7F91" w:rsidRDefault="005A7F91" w:rsidP="005A7F91">
      <w:pPr>
        <w:jc w:val="center"/>
        <w:rPr>
          <w:b/>
        </w:rPr>
      </w:pPr>
      <w:r w:rsidRPr="005A7F91">
        <w:rPr>
          <w:b/>
        </w:rPr>
        <w:t>Faculty Senate</w:t>
      </w:r>
    </w:p>
    <w:p w:rsidR="005A7F91" w:rsidRDefault="005A7F91" w:rsidP="005A7F91">
      <w:pPr>
        <w:jc w:val="center"/>
        <w:rPr>
          <w:b/>
        </w:rPr>
      </w:pPr>
      <w:r w:rsidRPr="005A7F91">
        <w:rPr>
          <w:b/>
        </w:rPr>
        <w:t>February 8, 2016</w:t>
      </w:r>
    </w:p>
    <w:p w:rsidR="005A7F91" w:rsidRDefault="005A7F91" w:rsidP="005A7F91">
      <w:pPr>
        <w:jc w:val="center"/>
        <w:rPr>
          <w:b/>
        </w:rPr>
      </w:pPr>
    </w:p>
    <w:p w:rsidR="005A7F91" w:rsidRPr="009871E6" w:rsidRDefault="009871E6" w:rsidP="009871E6">
      <w:pPr>
        <w:pStyle w:val="ListParagraph"/>
        <w:numPr>
          <w:ilvl w:val="0"/>
          <w:numId w:val="1"/>
        </w:numPr>
        <w:rPr>
          <w:b/>
        </w:rPr>
      </w:pPr>
      <w:r w:rsidRPr="009871E6">
        <w:rPr>
          <w:b/>
        </w:rPr>
        <w:t>Sessions with Associate Professors</w:t>
      </w:r>
      <w:r>
        <w:rPr>
          <w:b/>
        </w:rPr>
        <w:t xml:space="preserve"> </w:t>
      </w:r>
      <w:r>
        <w:t xml:space="preserve">several colleagues attended our first session on February 3, with others already registered to visit at sessions on February 10 and February 16. I learned a great deal from colleagues ideas shared at the first session, and will follow-up after listening at the other days. </w:t>
      </w:r>
    </w:p>
    <w:p w:rsidR="009871E6" w:rsidRPr="009871E6" w:rsidRDefault="009871E6" w:rsidP="009871E6">
      <w:pPr>
        <w:pStyle w:val="ListParagraph"/>
        <w:numPr>
          <w:ilvl w:val="0"/>
          <w:numId w:val="1"/>
        </w:numPr>
        <w:rPr>
          <w:b/>
        </w:rPr>
      </w:pPr>
      <w:r>
        <w:rPr>
          <w:b/>
        </w:rPr>
        <w:t>Strategic Planning</w:t>
      </w:r>
      <w:r>
        <w:t xml:space="preserve"> The executive committee met on Friday February 5, and will be meeting at 2 week intervals for the rest of the term. We will share specific progress to date later this week, as we receive reports from Ga Tech consultants on initial SWOT interviews, as well as discussions of mission, vision, and values for the university.</w:t>
      </w:r>
    </w:p>
    <w:p w:rsidR="009871E6" w:rsidRPr="003823FA" w:rsidRDefault="009871E6" w:rsidP="009871E6">
      <w:pPr>
        <w:pStyle w:val="ListParagraph"/>
        <w:numPr>
          <w:ilvl w:val="0"/>
          <w:numId w:val="1"/>
        </w:numPr>
        <w:rPr>
          <w:b/>
        </w:rPr>
      </w:pPr>
      <w:r>
        <w:rPr>
          <w:b/>
        </w:rPr>
        <w:t>Personnel reviews</w:t>
      </w:r>
      <w:r>
        <w:t xml:space="preserve"> we reviewed recommendations for promotion and tenure cases during the last week. I am honored once again to have such a great number of excellent colleagues. Within the context of (very slight) differences in the kinds of evidence used to demonstrate the meeting of standards, there was no evidence that colleagues across the campus </w:t>
      </w:r>
      <w:r w:rsidR="00262407">
        <w:t xml:space="preserve">lacked in their ability to evaluate that evidence </w:t>
      </w:r>
      <w:r w:rsidR="003823FA">
        <w:t xml:space="preserve">(even outside their own expertise). This </w:t>
      </w:r>
      <w:r w:rsidR="00262407">
        <w:t xml:space="preserve">aided the provost and president </w:t>
      </w:r>
      <w:r w:rsidR="003823FA">
        <w:t>greatly in their required assessments.</w:t>
      </w:r>
      <w:r w:rsidR="00262407">
        <w:t xml:space="preserve"> </w:t>
      </w:r>
    </w:p>
    <w:p w:rsidR="003823FA" w:rsidRPr="009871E6" w:rsidRDefault="003823FA" w:rsidP="009871E6">
      <w:pPr>
        <w:pStyle w:val="ListParagraph"/>
        <w:numPr>
          <w:ilvl w:val="0"/>
          <w:numId w:val="1"/>
        </w:numPr>
        <w:rPr>
          <w:b/>
        </w:rPr>
      </w:pPr>
      <w:r>
        <w:rPr>
          <w:b/>
        </w:rPr>
        <w:t>Thanks for your continued support—we are happy to address any questions you might have</w:t>
      </w:r>
      <w:bookmarkStart w:id="0" w:name="_GoBack"/>
      <w:bookmarkEnd w:id="0"/>
    </w:p>
    <w:sectPr w:rsidR="003823FA" w:rsidRPr="00987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12627"/>
    <w:multiLevelType w:val="hybridMultilevel"/>
    <w:tmpl w:val="CAF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91"/>
    <w:rsid w:val="00262407"/>
    <w:rsid w:val="003823FA"/>
    <w:rsid w:val="005A7F91"/>
    <w:rsid w:val="00964D75"/>
    <w:rsid w:val="009871E6"/>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9DBB1-0863-4E4B-8625-E3FEE734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3</cp:revision>
  <dcterms:created xsi:type="dcterms:W3CDTF">2016-02-05T21:57:00Z</dcterms:created>
  <dcterms:modified xsi:type="dcterms:W3CDTF">2016-02-05T22:17:00Z</dcterms:modified>
</cp:coreProperties>
</file>