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5E9" w:rsidRDefault="00EC25E9" w:rsidP="00EC25E9">
      <w:pPr>
        <w:jc w:val="center"/>
      </w:pPr>
      <w:r>
        <w:t>Faculty Senate</w:t>
      </w:r>
    </w:p>
    <w:p w:rsidR="00606BAD" w:rsidRDefault="00EC25E9" w:rsidP="00EC25E9">
      <w:pPr>
        <w:jc w:val="center"/>
      </w:pPr>
      <w:r>
        <w:t>President’s Report</w:t>
      </w:r>
    </w:p>
    <w:p w:rsidR="00EC25E9" w:rsidRDefault="00EC25E9" w:rsidP="00EC25E9">
      <w:pPr>
        <w:jc w:val="center"/>
      </w:pPr>
      <w:r>
        <w:t>2-10-11</w:t>
      </w:r>
    </w:p>
    <w:p w:rsidR="00EC25E9" w:rsidRDefault="00EC25E9" w:rsidP="00EC25E9">
      <w:pPr>
        <w:jc w:val="center"/>
      </w:pPr>
    </w:p>
    <w:p w:rsidR="00EC25E9" w:rsidRDefault="00EC25E9" w:rsidP="00EC25E9">
      <w:pPr>
        <w:pStyle w:val="ListParagraph"/>
        <w:numPr>
          <w:ilvl w:val="0"/>
          <w:numId w:val="1"/>
        </w:numPr>
      </w:pPr>
      <w:r>
        <w:t>Strategic planning—a number of us, including Dr. Crafton and myself,  had hoped that this work would have proceeded much more quickly than it has. I have shared with Dr. Williams the next package of draft documents from the Pappas group.  While we had anticipated having open campus meetings on materials next week, it is apparent that materials will require further refinement to facilitate campus conversations. We now anticipate the first of such meetings and discussions a few weeks from now.</w:t>
      </w:r>
    </w:p>
    <w:p w:rsidR="00EC25E9" w:rsidRDefault="00EC25E9" w:rsidP="00EC25E9">
      <w:pPr>
        <w:pStyle w:val="ListParagraph"/>
        <w:numPr>
          <w:ilvl w:val="0"/>
          <w:numId w:val="1"/>
        </w:numPr>
      </w:pPr>
      <w:r>
        <w:t>Clayton Place—the university continues to pursue strategies for the acquisition of Clayton Place under conditions nearly identical to those previously discussed in the Senate.  T</w:t>
      </w:r>
      <w:r w:rsidR="00FE51C4">
        <w:t>o</w:t>
      </w:r>
      <w:r>
        <w:t xml:space="preserve"> reiterate some very key points—no state or tuition dollars will be allocated to this activity; at the end of the payment period, the land will be gifted to the USG and the University</w:t>
      </w:r>
      <w:r w:rsidR="00ED2728">
        <w:t>; connections with academic program, creative use, billing, and marketing of the facility will be used to meet occupancy requirements</w:t>
      </w:r>
    </w:p>
    <w:p w:rsidR="00ED2728" w:rsidRDefault="001E3C0B" w:rsidP="00EC25E9">
      <w:pPr>
        <w:pStyle w:val="ListParagraph"/>
        <w:numPr>
          <w:ilvl w:val="0"/>
          <w:numId w:val="1"/>
        </w:numPr>
      </w:pPr>
      <w:r>
        <w:t xml:space="preserve">USG/Legislative </w:t>
      </w:r>
      <w:r w:rsidR="00ED2728">
        <w:t>Budget discussions continue—presidents will be asked for recommendations of tuition increases—discussion here would be appreciated</w:t>
      </w:r>
    </w:p>
    <w:p w:rsidR="00ED2728" w:rsidRDefault="001E3C0B" w:rsidP="00EC25E9">
      <w:pPr>
        <w:pStyle w:val="ListParagraph"/>
        <w:numPr>
          <w:ilvl w:val="0"/>
          <w:numId w:val="1"/>
        </w:numPr>
      </w:pPr>
      <w:r>
        <w:t>HOPE discussions are at the forefront of conversations at the Board of Regents—SGA recommendations begin with requests to apply student performance standards to HOPE grants as they are applied to HOPE scholarships.  Other recommendations vary significantly.  Discussion here would also be appreciated.</w:t>
      </w:r>
    </w:p>
    <w:p w:rsidR="00EC25E9" w:rsidRDefault="00EC25E9" w:rsidP="00EC25E9">
      <w:pPr>
        <w:jc w:val="center"/>
      </w:pPr>
    </w:p>
    <w:p w:rsidR="00EC25E9" w:rsidRDefault="00EC25E9" w:rsidP="00EC25E9">
      <w:pPr>
        <w:jc w:val="center"/>
      </w:pPr>
    </w:p>
    <w:sectPr w:rsidR="00EC25E9"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B1CF7"/>
    <w:multiLevelType w:val="hybridMultilevel"/>
    <w:tmpl w:val="CC84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5E9"/>
    <w:rsid w:val="0002068B"/>
    <w:rsid w:val="0008518D"/>
    <w:rsid w:val="000A3555"/>
    <w:rsid w:val="001E3C0B"/>
    <w:rsid w:val="002574FF"/>
    <w:rsid w:val="0029417B"/>
    <w:rsid w:val="0048674B"/>
    <w:rsid w:val="00770AA4"/>
    <w:rsid w:val="00926C63"/>
    <w:rsid w:val="00C51927"/>
    <w:rsid w:val="00D34AB3"/>
    <w:rsid w:val="00DA4707"/>
    <w:rsid w:val="00EC25E9"/>
    <w:rsid w:val="00ED2728"/>
    <w:rsid w:val="00F652C2"/>
    <w:rsid w:val="00FE5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5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vlancast</cp:lastModifiedBy>
  <cp:revision>4</cp:revision>
  <dcterms:created xsi:type="dcterms:W3CDTF">2011-02-09T23:09:00Z</dcterms:created>
  <dcterms:modified xsi:type="dcterms:W3CDTF">2011-02-10T16:58:00Z</dcterms:modified>
</cp:coreProperties>
</file>