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69966" w14:textId="15D8AE0F" w:rsidR="0058774C" w:rsidRPr="00876ADF" w:rsidRDefault="00876ADF" w:rsidP="00876ADF">
      <w:pPr>
        <w:jc w:val="center"/>
        <w:rPr>
          <w:b/>
        </w:rPr>
      </w:pPr>
      <w:r w:rsidRPr="00876ADF">
        <w:rPr>
          <w:b/>
        </w:rPr>
        <w:t>President’s Report</w:t>
      </w:r>
    </w:p>
    <w:p w14:paraId="349A45A0" w14:textId="6A4B26D3" w:rsidR="00876ADF" w:rsidRPr="00876ADF" w:rsidRDefault="00876ADF" w:rsidP="00876ADF">
      <w:pPr>
        <w:jc w:val="center"/>
        <w:rPr>
          <w:b/>
        </w:rPr>
      </w:pPr>
      <w:r w:rsidRPr="00876ADF">
        <w:rPr>
          <w:b/>
        </w:rPr>
        <w:t>Faculty Senate</w:t>
      </w:r>
    </w:p>
    <w:p w14:paraId="601D630A" w14:textId="59702F19" w:rsidR="00876ADF" w:rsidRDefault="00876ADF" w:rsidP="00876ADF">
      <w:pPr>
        <w:jc w:val="center"/>
        <w:rPr>
          <w:b/>
        </w:rPr>
      </w:pPr>
      <w:r w:rsidRPr="00876ADF">
        <w:rPr>
          <w:b/>
        </w:rPr>
        <w:t>February 10, 2020</w:t>
      </w:r>
    </w:p>
    <w:p w14:paraId="3FCBB6A3" w14:textId="052A5BEB" w:rsidR="00876ADF" w:rsidRDefault="00876ADF" w:rsidP="00876ADF">
      <w:pPr>
        <w:jc w:val="center"/>
        <w:rPr>
          <w:b/>
        </w:rPr>
      </w:pPr>
    </w:p>
    <w:p w14:paraId="4514EB89" w14:textId="5AA35DE2" w:rsidR="00876ADF" w:rsidRPr="008E25A6" w:rsidRDefault="00876ADF" w:rsidP="008E25A6">
      <w:pPr>
        <w:pStyle w:val="ListParagraph"/>
        <w:numPr>
          <w:ilvl w:val="0"/>
          <w:numId w:val="2"/>
        </w:numPr>
        <w:rPr>
          <w:b/>
        </w:rPr>
      </w:pPr>
      <w:r>
        <w:rPr>
          <w:b/>
        </w:rPr>
        <w:t xml:space="preserve">Budget </w:t>
      </w:r>
      <w:r w:rsidR="00A3587B">
        <w:rPr>
          <w:b/>
        </w:rPr>
        <w:t xml:space="preserve">information </w:t>
      </w:r>
      <w:r w:rsidR="00A3587B">
        <w:t>the</w:t>
      </w:r>
      <w:r>
        <w:t xml:space="preserve"> last report (shared January 27) included </w:t>
      </w:r>
      <w:r w:rsidR="00A3587B">
        <w:t xml:space="preserve">information about the budget hearings in which Chancellor Wrigley and Regents’ Office budget staff testified. The budget process continues to be work in progress, as a recent interview with Speaker of the Georgia House Ralston reports </w:t>
      </w:r>
      <w:hyperlink r:id="rId8" w:history="1">
        <w:r w:rsidR="00A3587B" w:rsidRPr="00E107B2">
          <w:rPr>
            <w:rStyle w:val="Hyperlink"/>
          </w:rPr>
          <w:t>https://www.ajc.com/blog/politics/opinion-legislative-session-goes-off-track-over-cuts-and-transparency/G64NKcQ1yU44JVo9g4Q27M/?utm_source=newspaper&amp;utm_medium=email&amp;utm_campaign=11541860&amp;ecmp=newspaper_email&amp;</w:t>
        </w:r>
      </w:hyperlink>
      <w:r w:rsidR="00A3587B">
        <w:t xml:space="preserve"> We will make every effort follow these events, and share with the campus as well as this body information as we receive it. Clayton State’s budget discussion with the chancellor and his staff is scheduled for </w:t>
      </w:r>
      <w:r w:rsidR="009362D2">
        <w:t xml:space="preserve">March 13. The institutional response to budget related questions from the Board Staff </w:t>
      </w:r>
      <w:r w:rsidR="008E25A6">
        <w:t xml:space="preserve">can be found at </w:t>
      </w:r>
      <w:hyperlink r:id="rId9" w:history="1">
        <w:r w:rsidR="008E25A6" w:rsidRPr="00E107B2">
          <w:rPr>
            <w:rStyle w:val="Hyperlink"/>
          </w:rPr>
          <w:t>https://www.clayton.edu/about/office-of-the-president/communications/</w:t>
        </w:r>
      </w:hyperlink>
      <w:r w:rsidR="008E25A6">
        <w:t xml:space="preserve"> </w:t>
      </w:r>
      <w:r w:rsidR="00CC5E21">
        <w:t xml:space="preserve"> </w:t>
      </w:r>
      <w:bookmarkStart w:id="0" w:name="_GoBack"/>
      <w:bookmarkEnd w:id="0"/>
    </w:p>
    <w:p w14:paraId="598E90A6" w14:textId="6A086DE2" w:rsidR="0022782F" w:rsidRPr="00B802F7" w:rsidRDefault="00966F1A" w:rsidP="00B802F7">
      <w:pPr>
        <w:pStyle w:val="ListParagraph"/>
        <w:numPr>
          <w:ilvl w:val="0"/>
          <w:numId w:val="2"/>
        </w:numPr>
        <w:rPr>
          <w:b/>
        </w:rPr>
      </w:pPr>
      <w:r>
        <w:rPr>
          <w:b/>
        </w:rPr>
        <w:t xml:space="preserve">Dual Enrollment </w:t>
      </w:r>
      <w:r w:rsidR="0022782F">
        <w:rPr>
          <w:b/>
        </w:rPr>
        <w:t xml:space="preserve">changes </w:t>
      </w:r>
      <w:r w:rsidR="0022782F">
        <w:t>The</w:t>
      </w:r>
      <w:r>
        <w:t xml:space="preserve"> modifications in the state dual enrollment effort</w:t>
      </w:r>
      <w:r w:rsidR="0022782F">
        <w:t>s were also reported last time w</w:t>
      </w:r>
      <w:r>
        <w:t>e estimate that there will be an approximate annual tuition reduction of 300K, with later reductions in formula funds</w:t>
      </w:r>
      <w:r w:rsidR="00B802F7">
        <w:t>,</w:t>
      </w:r>
      <w:r>
        <w:t xml:space="preserve"> </w:t>
      </w:r>
      <w:r w:rsidR="0022782F">
        <w:t xml:space="preserve">should we not be able to attract increased numbers of other students in the future to replace students affected by class status (soon to be limited to high school juniors and seniors) and credit limits (30 credit hours total). </w:t>
      </w:r>
      <w:r w:rsidR="00B802F7">
        <w:t>We expect to work with senators to contribute to our strategies as we go forward this semester.</w:t>
      </w:r>
    </w:p>
    <w:p w14:paraId="271D24A3" w14:textId="0B26EA7D" w:rsidR="005C1D06" w:rsidRPr="005C1D06" w:rsidRDefault="001663E3" w:rsidP="005C1D06">
      <w:pPr>
        <w:pStyle w:val="ListParagraph"/>
        <w:numPr>
          <w:ilvl w:val="0"/>
          <w:numId w:val="2"/>
        </w:numPr>
        <w:rPr>
          <w:b/>
        </w:rPr>
      </w:pPr>
      <w:r>
        <w:rPr>
          <w:b/>
        </w:rPr>
        <w:t xml:space="preserve">Point of appreciation </w:t>
      </w:r>
      <w:r>
        <w:t>in researching student learning/success progress over the last 10 years, institutional research reports first to second year retention for first time full time students moving from 61.1% to 71.0%</w:t>
      </w:r>
      <w:r w:rsidR="00B802F7">
        <w:t xml:space="preserve"> from 2009 to 2019</w:t>
      </w:r>
      <w:r>
        <w:t xml:space="preserve"> (and indications of further progress from institutional action in coming years)—or 50-60 students more each </w:t>
      </w:r>
      <w:r w:rsidR="00B802F7">
        <w:t xml:space="preserve">year have a chance to graduate, even without an increase in the number of students joining us each year. </w:t>
      </w:r>
    </w:p>
    <w:p w14:paraId="6B0A9895" w14:textId="02D81787" w:rsidR="000D23C4" w:rsidRPr="00876ADF" w:rsidRDefault="000D23C4" w:rsidP="008E25A6">
      <w:pPr>
        <w:pStyle w:val="ListParagraph"/>
        <w:numPr>
          <w:ilvl w:val="0"/>
          <w:numId w:val="2"/>
        </w:numPr>
        <w:rPr>
          <w:b/>
        </w:rPr>
      </w:pPr>
      <w:r>
        <w:rPr>
          <w:b/>
        </w:rPr>
        <w:t>Thanks</w:t>
      </w:r>
      <w:r w:rsidR="005C1D06">
        <w:rPr>
          <w:b/>
        </w:rPr>
        <w:t xml:space="preserve"> and Questions</w:t>
      </w:r>
    </w:p>
    <w:p w14:paraId="02BBE7CE" w14:textId="7DB87A03" w:rsidR="00876ADF" w:rsidRDefault="00876ADF"/>
    <w:p w14:paraId="292DBD6E" w14:textId="77777777" w:rsidR="00876ADF" w:rsidRDefault="00876ADF"/>
    <w:p w14:paraId="3FB35DBC" w14:textId="77777777" w:rsidR="00876ADF" w:rsidRDefault="00876ADF"/>
    <w:sectPr w:rsidR="00876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F3F"/>
    <w:multiLevelType w:val="hybridMultilevel"/>
    <w:tmpl w:val="B5921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B20499"/>
    <w:multiLevelType w:val="hybridMultilevel"/>
    <w:tmpl w:val="3EEE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0F"/>
    <w:rsid w:val="00045FD1"/>
    <w:rsid w:val="000D23C4"/>
    <w:rsid w:val="001663E3"/>
    <w:rsid w:val="0022782F"/>
    <w:rsid w:val="00282BB5"/>
    <w:rsid w:val="0058774C"/>
    <w:rsid w:val="005C1D06"/>
    <w:rsid w:val="00876ADF"/>
    <w:rsid w:val="008E25A6"/>
    <w:rsid w:val="009362D2"/>
    <w:rsid w:val="00966F1A"/>
    <w:rsid w:val="00A3587B"/>
    <w:rsid w:val="00B802F7"/>
    <w:rsid w:val="00CC5E21"/>
    <w:rsid w:val="00EE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C0BD"/>
  <w15:chartTrackingRefBased/>
  <w15:docId w15:val="{0A74F556-F58C-4CA5-99BA-DC728426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ADF"/>
    <w:pPr>
      <w:ind w:left="720"/>
      <w:contextualSpacing/>
    </w:pPr>
  </w:style>
  <w:style w:type="character" w:styleId="Hyperlink">
    <w:name w:val="Hyperlink"/>
    <w:basedOn w:val="DefaultParagraphFont"/>
    <w:uiPriority w:val="99"/>
    <w:unhideWhenUsed/>
    <w:rsid w:val="00A35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c.com/blog/politics/opinion-legislative-session-goes-off-track-over-cuts-and-transparency/G64NKcQ1yU44JVo9g4Q27M/?utm_source=newspaper&amp;utm_medium=email&amp;utm_campaign=11541860&amp;ecmp=newspaper_email&am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ayton.edu/about/office-of-the-president/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16FBEA870C341B4A45E39504B13CD" ma:contentTypeVersion="4" ma:contentTypeDescription="Create a new document." ma:contentTypeScope="" ma:versionID="44cedca3783cc4c4fcd6f6907ddf872d">
  <xsd:schema xmlns:xsd="http://www.w3.org/2001/XMLSchema" xmlns:xs="http://www.w3.org/2001/XMLSchema" xmlns:p="http://schemas.microsoft.com/office/2006/metadata/properties" xmlns:ns3="df59ab18-0ab7-4904-a7de-af7dc63a4435" targetNamespace="http://schemas.microsoft.com/office/2006/metadata/properties" ma:root="true" ma:fieldsID="c393d568184a0661d6f447fde6c11a6e" ns3:_="">
    <xsd:import namespace="df59ab18-0ab7-4904-a7de-af7dc63a44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9ab18-0ab7-4904-a7de-af7dc63a44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139AB-D1F7-469A-8C75-13CEAE334E09}">
  <ds:schemaRefs>
    <ds:schemaRef ds:uri="http://schemas.openxmlformats.org/package/2006/metadata/core-properties"/>
    <ds:schemaRef ds:uri="df59ab18-0ab7-4904-a7de-af7dc63a4435"/>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2FF262-A2B4-498A-870C-00BF20D6E8E5}">
  <ds:schemaRefs>
    <ds:schemaRef ds:uri="http://schemas.microsoft.com/sharepoint/v3/contenttype/forms"/>
  </ds:schemaRefs>
</ds:datastoreItem>
</file>

<file path=customXml/itemProps3.xml><?xml version="1.0" encoding="utf-8"?>
<ds:datastoreItem xmlns:ds="http://schemas.openxmlformats.org/officeDocument/2006/customXml" ds:itemID="{8229B0F1-FA06-4F9C-9D8E-CD8869F59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9ab18-0ab7-4904-a7de-af7dc63a4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5</cp:revision>
  <dcterms:created xsi:type="dcterms:W3CDTF">2020-02-07T21:56:00Z</dcterms:created>
  <dcterms:modified xsi:type="dcterms:W3CDTF">2020-02-09T23:02:00Z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0x010100EA916FBEA870C341B4A45E39504B13CD</vt:lpwstr>
  </property>
</Properties>
</file>