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DB" w:rsidRPr="00EE2BDE" w:rsidRDefault="002A6377" w:rsidP="00EE2BDE">
      <w:pPr>
        <w:jc w:val="center"/>
        <w:rPr>
          <w:b/>
        </w:rPr>
      </w:pPr>
      <w:r w:rsidRPr="00EE2BDE">
        <w:rPr>
          <w:b/>
        </w:rPr>
        <w:t>President’s Report</w:t>
      </w:r>
    </w:p>
    <w:p w:rsidR="002A6377" w:rsidRPr="00EE2BDE" w:rsidRDefault="002A6377" w:rsidP="00EE2BDE">
      <w:pPr>
        <w:jc w:val="center"/>
        <w:rPr>
          <w:b/>
        </w:rPr>
      </w:pPr>
      <w:r w:rsidRPr="00EE2BDE">
        <w:rPr>
          <w:b/>
        </w:rPr>
        <w:t>Faculty Senate</w:t>
      </w:r>
    </w:p>
    <w:p w:rsidR="002A6377" w:rsidRPr="00EE2BDE" w:rsidRDefault="002A6377" w:rsidP="00EE2BDE">
      <w:pPr>
        <w:jc w:val="center"/>
        <w:rPr>
          <w:b/>
        </w:rPr>
      </w:pPr>
      <w:r w:rsidRPr="00EE2BDE">
        <w:rPr>
          <w:b/>
        </w:rPr>
        <w:t>February 24, 2020</w:t>
      </w:r>
    </w:p>
    <w:p w:rsidR="002A6377" w:rsidRDefault="002A6377"/>
    <w:p w:rsidR="00C56273" w:rsidRPr="00C56273" w:rsidRDefault="00C56273" w:rsidP="00C56273">
      <w:pPr>
        <w:pStyle w:val="ListParagraph"/>
        <w:numPr>
          <w:ilvl w:val="0"/>
          <w:numId w:val="1"/>
        </w:numPr>
        <w:rPr>
          <w:b/>
        </w:rPr>
      </w:pPr>
      <w:r w:rsidRPr="00C56273">
        <w:rPr>
          <w:b/>
        </w:rPr>
        <w:t xml:space="preserve">National Survey of Student Engagement </w:t>
      </w:r>
      <w:r>
        <w:t xml:space="preserve">At least every other year, CSU first tear and seniors are surveyed by Indiana University (as is the case for 531 institutions and nearly 300,000 students nationally for 2019). The NSSE website provides valuable information about the process and the data strategies. </w:t>
      </w:r>
      <w:hyperlink r:id="rId5" w:history="1">
        <w:r w:rsidRPr="00526C68">
          <w:rPr>
            <w:rStyle w:val="Hyperlink"/>
          </w:rPr>
          <w:t>https://nsse.indiana.edu/html/about.cfm</w:t>
        </w:r>
      </w:hyperlink>
      <w:r>
        <w:t xml:space="preserve"> I am sharing here our results in an attachment, with my intention to engage this group and our campus in further conversations over the next several weeks.  This material provides a data driven basis for us to get a notion of how our own assessment of circumstances facing our students at the university match with those of first year students and seniors. It is also my intention to share my own reactions after having a chance to hear from our colleagues. </w:t>
      </w:r>
    </w:p>
    <w:p w:rsidR="002A6377" w:rsidRDefault="005B2CAE" w:rsidP="005B2CAE">
      <w:pPr>
        <w:pStyle w:val="ListParagraph"/>
        <w:numPr>
          <w:ilvl w:val="0"/>
          <w:numId w:val="1"/>
        </w:numPr>
      </w:pPr>
      <w:r>
        <w:rPr>
          <w:b/>
        </w:rPr>
        <w:t xml:space="preserve">Budget Update </w:t>
      </w:r>
      <w:r>
        <w:t xml:space="preserve">Very little has advanced since our last discussion. State revenues rose in January, that for the first time in many months. </w:t>
      </w:r>
      <w:hyperlink r:id="rId6" w:history="1">
        <w:r w:rsidRPr="00526C68">
          <w:rPr>
            <w:rStyle w:val="Hyperlink"/>
          </w:rPr>
          <w:t>https://dor.georgia.gov/press-releases/2020-02-10/january-net-tax-revenues-45</w:t>
        </w:r>
      </w:hyperlink>
      <w:r>
        <w:t xml:space="preserve"> The Georgia House has passed the 2020 amended budget, </w:t>
      </w:r>
      <w:proofErr w:type="spellStart"/>
      <w:proofErr w:type="gramStart"/>
      <w:r>
        <w:t>nad</w:t>
      </w:r>
      <w:proofErr w:type="spellEnd"/>
      <w:proofErr w:type="gramEnd"/>
      <w:r>
        <w:t xml:space="preserve"> has sent that to the Georgia Senate.  Our main interest rests with the 2021 budget (often called the big budget), about which there will be continued discussion for the next several weeks. We will share with this body and the remainder of the campus community any bits of legislation that emerge in coming weeks. As we have observed at earlier meetings, our long term budgetary position rests with an array of enrollment issues—and for this body, shared attention to retention and success of students. We look forward to your perspectives in the coming weeks and months.  </w:t>
      </w:r>
      <w:r w:rsidR="002A6377" w:rsidRPr="002A6377">
        <w:t xml:space="preserve">Jeffrey J. </w:t>
      </w:r>
      <w:proofErr w:type="spellStart"/>
      <w:r w:rsidR="002A6377" w:rsidRPr="002A6377">
        <w:t>Selingo</w:t>
      </w:r>
      <w:proofErr w:type="spellEnd"/>
      <w:r w:rsidR="002A6377" w:rsidRPr="002A6377">
        <w:t>, founding director of the Academy for Innovative Higher Education Leadership, says</w:t>
      </w:r>
      <w:r w:rsidR="002A6377">
        <w:t>:”…</w:t>
      </w:r>
      <w:r w:rsidR="002A6377" w:rsidRPr="002A6377">
        <w:t xml:space="preserve"> colleges need to better understand the students they can and should serve, connect their academic offerings to the rapidly changing world of work, and seek partnerships to modernize their approach.</w:t>
      </w:r>
      <w:r w:rsidR="002A6377">
        <w:t>”</w:t>
      </w:r>
      <w:r>
        <w:t xml:space="preserve"> It is our shared responsibility </w:t>
      </w:r>
      <w:r w:rsidR="009D70BB">
        <w:t>to</w:t>
      </w:r>
      <w:r>
        <w:t xml:space="preserve"> create conditions in which present and future students</w:t>
      </w:r>
      <w:r w:rsidR="009D70BB">
        <w:t xml:space="preserve"> are well served</w:t>
      </w:r>
      <w:r>
        <w:t xml:space="preserve">. </w:t>
      </w:r>
    </w:p>
    <w:p w:rsidR="006C02B7" w:rsidRDefault="006C02B7" w:rsidP="005B2CAE">
      <w:pPr>
        <w:pStyle w:val="ListParagraph"/>
        <w:numPr>
          <w:ilvl w:val="0"/>
          <w:numId w:val="1"/>
        </w:numPr>
      </w:pPr>
      <w:r>
        <w:rPr>
          <w:b/>
        </w:rPr>
        <w:t>Thanks and Questions</w:t>
      </w:r>
      <w:bookmarkStart w:id="0" w:name="_GoBack"/>
      <w:bookmarkEnd w:id="0"/>
    </w:p>
    <w:sectPr w:rsidR="006C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609E4"/>
    <w:multiLevelType w:val="hybridMultilevel"/>
    <w:tmpl w:val="2CF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77"/>
    <w:rsid w:val="002A6377"/>
    <w:rsid w:val="005B2CAE"/>
    <w:rsid w:val="006C02B7"/>
    <w:rsid w:val="009D70BB"/>
    <w:rsid w:val="00C56273"/>
    <w:rsid w:val="00E714DB"/>
    <w:rsid w:val="00EE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35FC"/>
  <w15:chartTrackingRefBased/>
  <w15:docId w15:val="{AD3C3053-A247-4C5A-990A-6164FFE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77"/>
    <w:pPr>
      <w:ind w:left="720"/>
      <w:contextualSpacing/>
    </w:pPr>
  </w:style>
  <w:style w:type="character" w:styleId="Hyperlink">
    <w:name w:val="Hyperlink"/>
    <w:basedOn w:val="DefaultParagraphFont"/>
    <w:uiPriority w:val="99"/>
    <w:unhideWhenUsed/>
    <w:rsid w:val="00C56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georgia.gov/press-releases/2020-02-10/january-net-tax-revenues-45" TargetMode="External"/><Relationship Id="rId5" Type="http://schemas.openxmlformats.org/officeDocument/2006/relationships/hyperlink" Target="https://nsse.indiana.edu/html/abou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5</cp:revision>
  <dcterms:created xsi:type="dcterms:W3CDTF">2020-02-18T22:39:00Z</dcterms:created>
  <dcterms:modified xsi:type="dcterms:W3CDTF">2020-02-23T23:41:00Z</dcterms:modified>
</cp:coreProperties>
</file>