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5BE" w:rsidRDefault="001925BE" w:rsidP="001925BE">
      <w:pPr>
        <w:rPr>
          <w:b/>
        </w:rPr>
      </w:pPr>
    </w:p>
    <w:p w:rsidR="001925BE" w:rsidRPr="001925BE" w:rsidRDefault="001925BE" w:rsidP="001925BE">
      <w:pPr>
        <w:pStyle w:val="ListParagraph"/>
        <w:numPr>
          <w:ilvl w:val="0"/>
          <w:numId w:val="1"/>
        </w:numPr>
      </w:pPr>
      <w:r>
        <w:rPr>
          <w:b/>
        </w:rPr>
        <w:t xml:space="preserve">Internal Provost Search </w:t>
      </w:r>
      <w:r>
        <w:t xml:space="preserve"> I will be sharing later this week with academic affairs (faculty and staff) information about processes for identifying candidates for, and processes for the selection of, interim provost—thanks </w:t>
      </w:r>
      <w:r w:rsidR="00A0764C">
        <w:t xml:space="preserve">in advance </w:t>
      </w:r>
      <w:r>
        <w:t>for participation in that process</w:t>
      </w:r>
      <w:r w:rsidR="006C27F0">
        <w:t>. There should be sufficient time to make a decision I this process by the end of April</w:t>
      </w:r>
    </w:p>
    <w:p w:rsidR="001925BE" w:rsidRPr="001925BE" w:rsidRDefault="00E23F9A" w:rsidP="00E23F9A">
      <w:pPr>
        <w:pStyle w:val="ListParagraph"/>
        <w:numPr>
          <w:ilvl w:val="0"/>
          <w:numId w:val="1"/>
        </w:numPr>
      </w:pPr>
      <w:r>
        <w:rPr>
          <w:b/>
        </w:rPr>
        <w:t xml:space="preserve">Faculty eligibility for covid-19 vaccinations </w:t>
      </w:r>
      <w:r>
        <w:t xml:space="preserve"> references to the governor’s decision not to include university faculty in the next eligibility categories can be found at </w:t>
      </w:r>
      <w:hyperlink r:id="rId5" w:history="1">
        <w:r w:rsidRPr="007C47AD">
          <w:rPr>
            <w:rStyle w:val="Hyperlink"/>
          </w:rPr>
          <w:t>https://www.ajc.com/education/georgia-professors-not-included-with-teachers-on-vaccination-list/JF5O5GT4QRFDVIT72TSZLXOQEM/</w:t>
        </w:r>
      </w:hyperlink>
      <w:r>
        <w:t xml:space="preserve"> Our university health services had surveyed faculty about interest in vaccination, and provides access on an emergency basis in the event of last minute appointment cancellations by scheduled individuals. This is consistent with our commitment here to avoid wasting any vaccine made available to our closed point of distribution. </w:t>
      </w:r>
    </w:p>
    <w:p w:rsidR="00E01659" w:rsidRDefault="001925BE" w:rsidP="001925BE">
      <w:pPr>
        <w:pStyle w:val="ListParagraph"/>
        <w:numPr>
          <w:ilvl w:val="0"/>
          <w:numId w:val="1"/>
        </w:numPr>
      </w:pPr>
      <w:r w:rsidRPr="001925BE">
        <w:rPr>
          <w:b/>
        </w:rPr>
        <w:t>Following the Chancellor Search</w:t>
      </w:r>
      <w:r>
        <w:t xml:space="preserve"> </w:t>
      </w:r>
      <w:hyperlink r:id="rId6" w:history="1">
        <w:r w:rsidRPr="007C47AD">
          <w:rPr>
            <w:rStyle w:val="Hyperlink"/>
          </w:rPr>
          <w:t>https://www.usg.edu/chancellor_search/</w:t>
        </w:r>
      </w:hyperlink>
      <w:r>
        <w:t xml:space="preserve"> this website includes dates for listening sessions for faculty and staff, as well as updates as that search progresses</w:t>
      </w:r>
    </w:p>
    <w:p w:rsidR="001925BE" w:rsidRDefault="00AA1F4E" w:rsidP="00AA1F4E">
      <w:pPr>
        <w:pStyle w:val="ListParagraph"/>
        <w:numPr>
          <w:ilvl w:val="0"/>
          <w:numId w:val="1"/>
        </w:numPr>
      </w:pPr>
      <w:r>
        <w:rPr>
          <w:b/>
        </w:rPr>
        <w:t xml:space="preserve">CSU Presidential Search </w:t>
      </w:r>
      <w:hyperlink r:id="rId7" w:history="1">
        <w:r w:rsidRPr="007C47AD">
          <w:rPr>
            <w:rStyle w:val="Hyperlink"/>
            <w:b/>
          </w:rPr>
          <w:t>https://www.usg.edu/news/release/clayton_state_presidential_search_committees_named</w:t>
        </w:r>
      </w:hyperlink>
      <w:r>
        <w:rPr>
          <w:b/>
        </w:rPr>
        <w:t xml:space="preserve"> </w:t>
      </w:r>
      <w:r>
        <w:t xml:space="preserve"> In the event you had not seen this in earlier reports</w:t>
      </w:r>
    </w:p>
    <w:p w:rsidR="00AA1F4E" w:rsidRDefault="00AA1F4E" w:rsidP="00AA1F4E">
      <w:pPr>
        <w:pStyle w:val="ListParagraph"/>
        <w:numPr>
          <w:ilvl w:val="0"/>
          <w:numId w:val="1"/>
        </w:numPr>
      </w:pPr>
      <w:r>
        <w:rPr>
          <w:b/>
        </w:rPr>
        <w:t xml:space="preserve">Budget discussions </w:t>
      </w:r>
      <w:r>
        <w:t xml:space="preserve"> University HR will share with campus information as they receive it on the $1000.00 bonus payments for colleagues earning less than $80,000, as they receive information from the University Board of Regents staff about details. Our understanding is that the distribution will be made sometime in March, and that it will be funded from Federal funds allocated to the </w:t>
      </w:r>
      <w:r w:rsidR="003D0AE7">
        <w:t>University</w:t>
      </w:r>
      <w:r>
        <w:t xml:space="preserve"> in the COVID-19 relief package passed by Congress in </w:t>
      </w:r>
      <w:bookmarkStart w:id="0" w:name="_GoBack"/>
      <w:bookmarkEnd w:id="0"/>
      <w:r w:rsidR="00BE2E5A">
        <w:t>December</w:t>
      </w:r>
      <w:r w:rsidR="008F4DB3">
        <w:t xml:space="preserve"> 2020. </w:t>
      </w:r>
    </w:p>
    <w:p w:rsidR="003D0AE7" w:rsidRDefault="003D0AE7" w:rsidP="00AA1F4E">
      <w:pPr>
        <w:pStyle w:val="ListParagraph"/>
        <w:numPr>
          <w:ilvl w:val="0"/>
          <w:numId w:val="1"/>
        </w:numPr>
      </w:pPr>
      <w:r>
        <w:rPr>
          <w:b/>
        </w:rPr>
        <w:t xml:space="preserve">Thanks </w:t>
      </w:r>
      <w:r w:rsidR="00171C5D">
        <w:rPr>
          <w:b/>
        </w:rPr>
        <w:t>and Questions</w:t>
      </w:r>
    </w:p>
    <w:sectPr w:rsidR="003D0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75C34"/>
    <w:multiLevelType w:val="hybridMultilevel"/>
    <w:tmpl w:val="14F8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BE"/>
    <w:rsid w:val="00171C5D"/>
    <w:rsid w:val="001925BE"/>
    <w:rsid w:val="001B205F"/>
    <w:rsid w:val="003D0AE7"/>
    <w:rsid w:val="006C27F0"/>
    <w:rsid w:val="008F4DB3"/>
    <w:rsid w:val="00A0764C"/>
    <w:rsid w:val="00AA1F4E"/>
    <w:rsid w:val="00BE2E5A"/>
    <w:rsid w:val="00E01659"/>
    <w:rsid w:val="00E2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DDB1"/>
  <w15:chartTrackingRefBased/>
  <w15:docId w15:val="{B585BB30-0601-4C02-92C5-FFC3D0DB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5BE"/>
    <w:rPr>
      <w:color w:val="0563C1" w:themeColor="hyperlink"/>
      <w:u w:val="single"/>
    </w:rPr>
  </w:style>
  <w:style w:type="paragraph" w:styleId="ListParagraph">
    <w:name w:val="List Paragraph"/>
    <w:basedOn w:val="Normal"/>
    <w:uiPriority w:val="34"/>
    <w:qFormat/>
    <w:rsid w:val="00192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g.edu/news/release/clayton_state_presidential_search_committees_nam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g.edu/chancellor_search/" TargetMode="External"/><Relationship Id="rId5" Type="http://schemas.openxmlformats.org/officeDocument/2006/relationships/hyperlink" Target="https://www.ajc.com/education/georgia-professors-not-included-with-teachers-on-vaccination-list/JF5O5GT4QRFDVIT72TSZLXOQE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13</cp:revision>
  <dcterms:created xsi:type="dcterms:W3CDTF">2021-02-26T20:31:00Z</dcterms:created>
  <dcterms:modified xsi:type="dcterms:W3CDTF">2021-02-26T22:32:00Z</dcterms:modified>
</cp:coreProperties>
</file>