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0B2DCF" w:rsidP="000B2DCF">
      <w:pPr>
        <w:jc w:val="center"/>
      </w:pPr>
      <w:r>
        <w:t>President’s Report</w:t>
      </w:r>
    </w:p>
    <w:p w:rsidR="000B2DCF" w:rsidRDefault="000B2DCF" w:rsidP="000B2DCF">
      <w:pPr>
        <w:jc w:val="center"/>
      </w:pPr>
      <w:r>
        <w:t>March 19, 2012</w:t>
      </w:r>
    </w:p>
    <w:p w:rsidR="000B2DCF" w:rsidRDefault="000B2DCF" w:rsidP="000B2DCF">
      <w:pPr>
        <w:jc w:val="center"/>
      </w:pPr>
      <w:r>
        <w:t>Faculty Senate</w:t>
      </w:r>
    </w:p>
    <w:p w:rsidR="000B2DCF" w:rsidRDefault="000B2DCF" w:rsidP="000B2DCF">
      <w:pPr>
        <w:jc w:val="center"/>
      </w:pPr>
    </w:p>
    <w:p w:rsidR="00BF4D89" w:rsidRDefault="000B2DCF" w:rsidP="00BF4D89">
      <w:pPr>
        <w:pStyle w:val="ListParagraph"/>
        <w:numPr>
          <w:ilvl w:val="0"/>
          <w:numId w:val="1"/>
        </w:numPr>
      </w:pPr>
      <w:r>
        <w:t>Over the last few weeks, we have continued our practice of meeting with university faculty and staff about emerging issues in Georgia and US higher education.  During those discussions I have provided links to the work of Carol Twiggs and her colleagues about strategies for helping us solve the cost/quality “conundrum.” I have included two web sites from Twiggs work to provide a chance for shared perspectives on these conversations (in which several of you have been participants</w:t>
      </w:r>
      <w:r w:rsidR="00BF4D89">
        <w:t xml:space="preserve">.  I have also included the on-line program at MIT (currently at about 2000 courses accessible anywhere there is web connectivity </w:t>
      </w:r>
      <w:hyperlink r:id="rId5" w:history="1">
        <w:r w:rsidRPr="00472CAF">
          <w:rPr>
            <w:rStyle w:val="Hyperlink"/>
          </w:rPr>
          <w:t>http://www.thencat.org/PlanRes/R2R_ModCrsRed.htm</w:t>
        </w:r>
      </w:hyperlink>
      <w:r>
        <w:t xml:space="preserve"> </w:t>
      </w:r>
      <w:hyperlink r:id="rId6" w:history="1">
        <w:r w:rsidRPr="00472CAF">
          <w:rPr>
            <w:rStyle w:val="Hyperlink"/>
          </w:rPr>
          <w:t>http://www.thencat.org/whatwedo.html</w:t>
        </w:r>
      </w:hyperlink>
      <w:r w:rsidR="00BF4D89">
        <w:t xml:space="preserve"> </w:t>
      </w:r>
    </w:p>
    <w:p w:rsidR="00BF4D89" w:rsidRDefault="00BF4D89" w:rsidP="006B72FD">
      <w:pPr>
        <w:pStyle w:val="ListParagraph"/>
      </w:pPr>
      <w:hyperlink r:id="rId7" w:history="1">
        <w:r w:rsidRPr="00472CAF">
          <w:rPr>
            <w:rStyle w:val="Hyperlink"/>
          </w:rPr>
          <w:t>http://ocw.mit.edu/index.htm</w:t>
        </w:r>
      </w:hyperlink>
    </w:p>
    <w:p w:rsidR="00BF4D89" w:rsidRDefault="00BF4D89" w:rsidP="00BF4D89">
      <w:pPr>
        <w:pStyle w:val="ListParagraph"/>
        <w:numPr>
          <w:ilvl w:val="0"/>
          <w:numId w:val="1"/>
        </w:numPr>
      </w:pPr>
      <w:r>
        <w:t>Dr. Miller, together with Drs. Crafton, Haynes, Dadonna, and Reddy are presently at a system summit on the Complete College Georgia initiative (membership was identified by the board staff invitation, associating team membership with specific positions. Reports on next steps for this project will follow at subsequent meetings</w:t>
      </w:r>
    </w:p>
    <w:p w:rsidR="00BF4D89" w:rsidRDefault="00BF4D89" w:rsidP="00BF4D89">
      <w:pPr>
        <w:pStyle w:val="ListParagraph"/>
        <w:numPr>
          <w:ilvl w:val="0"/>
          <w:numId w:val="1"/>
        </w:numPr>
      </w:pPr>
      <w:r>
        <w:t>We have currently met with two of the division heads in the development of the 2013 budget, as well as the identification for one-time expenditure strategies from uncommitted funds for the 2012 fiscal year (ending June 30, 2012).  We will continue the process of discussing budget proposals with other division heads, and will publish those requests on the presidential web site (as well as share with the Planning and Budget Advisory Committee) as this process continues. At least one open meeting for campus will also be scheduled.</w:t>
      </w:r>
    </w:p>
    <w:p w:rsidR="00BF4D89" w:rsidRDefault="00BF4D89" w:rsidP="00BF4D89">
      <w:pPr>
        <w:pStyle w:val="ListParagraph"/>
        <w:numPr>
          <w:ilvl w:val="0"/>
          <w:numId w:val="1"/>
        </w:numPr>
      </w:pPr>
      <w:r>
        <w:t xml:space="preserve">Thanks for your efforts to thoughtfully connect strategic objectives for the University with discussed changes in by laws and </w:t>
      </w:r>
      <w:r w:rsidR="00190A64">
        <w:t>personnel policies.</w:t>
      </w:r>
    </w:p>
    <w:p w:rsidR="00190A64" w:rsidRDefault="00190A64" w:rsidP="00BF4D89">
      <w:pPr>
        <w:pStyle w:val="ListParagraph"/>
        <w:numPr>
          <w:ilvl w:val="0"/>
          <w:numId w:val="1"/>
        </w:numPr>
      </w:pPr>
      <w:r>
        <w:t>Questions?</w:t>
      </w:r>
    </w:p>
    <w:p w:rsidR="000B2DCF" w:rsidRDefault="000B2DCF" w:rsidP="000B2DCF">
      <w:pPr>
        <w:pStyle w:val="ListParagraph"/>
      </w:pPr>
    </w:p>
    <w:sectPr w:rsidR="000B2DCF"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623D7"/>
    <w:multiLevelType w:val="hybridMultilevel"/>
    <w:tmpl w:val="71C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DCF"/>
    <w:rsid w:val="0002068B"/>
    <w:rsid w:val="0008518D"/>
    <w:rsid w:val="000B2DCF"/>
    <w:rsid w:val="00190A64"/>
    <w:rsid w:val="002574FF"/>
    <w:rsid w:val="0048674B"/>
    <w:rsid w:val="006B72FD"/>
    <w:rsid w:val="00770AA4"/>
    <w:rsid w:val="00926C63"/>
    <w:rsid w:val="00BF4D89"/>
    <w:rsid w:val="00C51927"/>
    <w:rsid w:val="00D34AB3"/>
    <w:rsid w:val="00DA4707"/>
    <w:rsid w:val="00E615E1"/>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DCF"/>
    <w:pPr>
      <w:ind w:left="720"/>
      <w:contextualSpacing/>
    </w:pPr>
  </w:style>
  <w:style w:type="character" w:styleId="Hyperlink">
    <w:name w:val="Hyperlink"/>
    <w:basedOn w:val="DefaultParagraphFont"/>
    <w:uiPriority w:val="99"/>
    <w:unhideWhenUsed/>
    <w:rsid w:val="000B2D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cw.mit.edu/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ncat.org/whatwedo.html" TargetMode="External"/><Relationship Id="rId5" Type="http://schemas.openxmlformats.org/officeDocument/2006/relationships/hyperlink" Target="http://www.thencat.org/PlanRes/R2R_ModCrsRed.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cp:revision>
  <dcterms:created xsi:type="dcterms:W3CDTF">2012-03-18T21:27:00Z</dcterms:created>
  <dcterms:modified xsi:type="dcterms:W3CDTF">2012-03-18T21:48:00Z</dcterms:modified>
</cp:coreProperties>
</file>