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AD" w:rsidRDefault="00BD30C2" w:rsidP="00BD30C2">
      <w:pPr>
        <w:jc w:val="center"/>
      </w:pPr>
      <w:r>
        <w:t>President’s Report</w:t>
      </w:r>
    </w:p>
    <w:p w:rsidR="00BD30C2" w:rsidRDefault="00BD30C2" w:rsidP="00BD30C2">
      <w:pPr>
        <w:jc w:val="center"/>
      </w:pPr>
      <w:r>
        <w:t>Faculty Senate</w:t>
      </w:r>
    </w:p>
    <w:p w:rsidR="00BD30C2" w:rsidRDefault="00BD30C2" w:rsidP="00BD30C2">
      <w:pPr>
        <w:jc w:val="center"/>
      </w:pPr>
      <w:r>
        <w:t>04/13/15</w:t>
      </w:r>
    </w:p>
    <w:p w:rsidR="00BD30C2" w:rsidRDefault="001B4073" w:rsidP="001B4073">
      <w:pPr>
        <w:pStyle w:val="ListParagraph"/>
        <w:numPr>
          <w:ilvl w:val="0"/>
          <w:numId w:val="1"/>
        </w:numPr>
      </w:pPr>
      <w:r>
        <w:rPr>
          <w:b/>
        </w:rPr>
        <w:t xml:space="preserve">Budget </w:t>
      </w:r>
      <w:r>
        <w:t>With the end of the legislative session and the passage of the state budget, we expect to receive news of our budget allocation and proposed tuition rates for next year after the Board meeting on Tuesday, April 14. We will share that information with campus as soon as we can (again, assuming the board is prepared to take specific actions prior to formal approval by the governor. $1.4 million in design funds were part of the approved budget package pending the governor’s approval)</w:t>
      </w:r>
    </w:p>
    <w:p w:rsidR="001B4073" w:rsidRDefault="001B4073" w:rsidP="001B4073">
      <w:pPr>
        <w:pStyle w:val="ListParagraph"/>
        <w:numPr>
          <w:ilvl w:val="0"/>
          <w:numId w:val="1"/>
        </w:numPr>
      </w:pPr>
      <w:r>
        <w:rPr>
          <w:b/>
        </w:rPr>
        <w:t>Strategic Planning update</w:t>
      </w:r>
      <w:r>
        <w:t xml:space="preserve"> as noted in my communication last week concerning the Provost appointment, we will begin steps this spring to update university strategic planning—likely to begin with a campus wide strengths-weaknesses-opportunities-threats analysis. </w:t>
      </w:r>
      <w:r w:rsidR="00D47791">
        <w:t xml:space="preserve">It will also reflect some of the work currently underway in the Colleges of Arts and Sciences and Business on their planning perspectives. </w:t>
      </w:r>
      <w:r>
        <w:t>We will be looking to senate members to participate in that process, and thank you in advance.</w:t>
      </w:r>
    </w:p>
    <w:p w:rsidR="00AB1AD3" w:rsidRPr="00AB1AD3" w:rsidRDefault="00AB1AD3" w:rsidP="00AB1AD3">
      <w:pPr>
        <w:pStyle w:val="ListParagraph"/>
        <w:numPr>
          <w:ilvl w:val="0"/>
          <w:numId w:val="1"/>
        </w:numPr>
        <w:rPr>
          <w:b/>
        </w:rPr>
      </w:pPr>
      <w:r w:rsidRPr="00AB1AD3">
        <w:rPr>
          <w:b/>
        </w:rPr>
        <w:t>MARTA</w:t>
      </w:r>
      <w:r>
        <w:rPr>
          <w:b/>
        </w:rPr>
        <w:t xml:space="preserve"> </w:t>
      </w:r>
      <w:r>
        <w:t xml:space="preserve">Open meetings have been scheduled by MARTA, including timing for route 193, which serves our campus and links to the East Point rail station. </w:t>
      </w:r>
      <w:hyperlink r:id="rId6" w:history="1">
        <w:r w:rsidRPr="004C0345">
          <w:rPr>
            <w:rStyle w:val="Hyperlink"/>
          </w:rPr>
          <w:t>http://www.itsmarta.com/public-hearing-and-meetings.aspx</w:t>
        </w:r>
      </w:hyperlink>
      <w:r>
        <w:t xml:space="preserve"> Please share this with students and colleagues who might wish this information</w:t>
      </w:r>
      <w:bookmarkStart w:id="0" w:name="_GoBack"/>
      <w:bookmarkEnd w:id="0"/>
    </w:p>
    <w:p w:rsidR="001B4073" w:rsidRDefault="001B4073" w:rsidP="00015533">
      <w:pPr>
        <w:pStyle w:val="ListParagraph"/>
        <w:numPr>
          <w:ilvl w:val="0"/>
          <w:numId w:val="1"/>
        </w:numPr>
      </w:pPr>
      <w:r>
        <w:rPr>
          <w:b/>
        </w:rPr>
        <w:t>Virtual Tour</w:t>
      </w:r>
      <w:r>
        <w:t xml:space="preserve"> If you have not </w:t>
      </w:r>
      <w:r w:rsidR="00015533">
        <w:t xml:space="preserve">viewed this site, it is evidence of some recent work to advance key concepts in branding for the university. It also provides examples of what we believe will be a growing body of video material that provides authentic pictures of our core values and activities. </w:t>
      </w:r>
      <w:hyperlink r:id="rId7" w:history="1">
        <w:r w:rsidR="00015533" w:rsidRPr="004C0345">
          <w:rPr>
            <w:rStyle w:val="Hyperlink"/>
          </w:rPr>
          <w:t>http://claytonstate.university-tour.com/</w:t>
        </w:r>
      </w:hyperlink>
    </w:p>
    <w:p w:rsidR="00015533" w:rsidRPr="00D47791" w:rsidRDefault="00015533" w:rsidP="00015533">
      <w:pPr>
        <w:pStyle w:val="ListParagraph"/>
        <w:numPr>
          <w:ilvl w:val="0"/>
          <w:numId w:val="1"/>
        </w:numPr>
        <w:rPr>
          <w:b/>
        </w:rPr>
      </w:pPr>
      <w:r w:rsidRPr="00015533">
        <w:rPr>
          <w:b/>
        </w:rPr>
        <w:t>Upcoming dates</w:t>
      </w:r>
      <w:r>
        <w:rPr>
          <w:b/>
        </w:rPr>
        <w:t xml:space="preserve"> </w:t>
      </w:r>
      <w:r>
        <w:t xml:space="preserve"> April 23, 3:00 PM , Open Budget Meeting, Lecture Hall b-11; May 5, 3PM General Faculty Meeting, UC 272; May 5, 4:30-6 PM End of semester Faculty and Staff gathering, CE Atrium</w:t>
      </w:r>
    </w:p>
    <w:p w:rsidR="00D47791" w:rsidRPr="00C470B5" w:rsidRDefault="00D47791" w:rsidP="00015533">
      <w:pPr>
        <w:pStyle w:val="ListParagraph"/>
        <w:numPr>
          <w:ilvl w:val="0"/>
          <w:numId w:val="1"/>
        </w:numPr>
        <w:rPr>
          <w:b/>
        </w:rPr>
      </w:pPr>
      <w:r w:rsidRPr="00D47791">
        <w:rPr>
          <w:b/>
        </w:rPr>
        <w:t>Thanks</w:t>
      </w:r>
      <w:r>
        <w:rPr>
          <w:b/>
        </w:rPr>
        <w:t xml:space="preserve"> </w:t>
      </w:r>
      <w:r>
        <w:t>for helping us get to the end</w:t>
      </w:r>
      <w:r w:rsidR="00C470B5">
        <w:t xml:space="preserve"> of a semester in which there were both many challenges and some wonderful accomplishments</w:t>
      </w:r>
      <w:r w:rsidR="00D62F92">
        <w:t>—including the 4</w:t>
      </w:r>
      <w:r w:rsidR="00D62F92" w:rsidRPr="00D62F92">
        <w:rPr>
          <w:vertAlign w:val="superscript"/>
        </w:rPr>
        <w:t>th</w:t>
      </w:r>
      <w:r w:rsidR="00D62F92">
        <w:t xml:space="preserve"> consecutive year faculty and staff identified this institution to the </w:t>
      </w:r>
      <w:r w:rsidR="00D62F92">
        <w:rPr>
          <w:b/>
        </w:rPr>
        <w:t>AJC</w:t>
      </w:r>
      <w:r w:rsidR="00D62F92">
        <w:t xml:space="preserve"> as one of the top workplaces in Metro Atlanta</w:t>
      </w:r>
    </w:p>
    <w:p w:rsidR="00C470B5" w:rsidRPr="00D47791" w:rsidRDefault="00C470B5" w:rsidP="00015533">
      <w:pPr>
        <w:pStyle w:val="ListParagraph"/>
        <w:numPr>
          <w:ilvl w:val="0"/>
          <w:numId w:val="1"/>
        </w:numPr>
        <w:rPr>
          <w:b/>
        </w:rPr>
      </w:pPr>
      <w:r>
        <w:rPr>
          <w:b/>
        </w:rPr>
        <w:t>Questions</w:t>
      </w:r>
    </w:p>
    <w:sectPr w:rsidR="00C470B5" w:rsidRPr="00D47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37E99"/>
    <w:multiLevelType w:val="hybridMultilevel"/>
    <w:tmpl w:val="34D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C2"/>
    <w:rsid w:val="00015533"/>
    <w:rsid w:val="001B4073"/>
    <w:rsid w:val="00AB1AD3"/>
    <w:rsid w:val="00BD30C2"/>
    <w:rsid w:val="00C470B5"/>
    <w:rsid w:val="00D47791"/>
    <w:rsid w:val="00D62F92"/>
    <w:rsid w:val="00F3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073"/>
    <w:pPr>
      <w:ind w:left="720"/>
      <w:contextualSpacing/>
    </w:pPr>
  </w:style>
  <w:style w:type="character" w:styleId="Hyperlink">
    <w:name w:val="Hyperlink"/>
    <w:basedOn w:val="DefaultParagraphFont"/>
    <w:uiPriority w:val="99"/>
    <w:unhideWhenUsed/>
    <w:rsid w:val="00015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073"/>
    <w:pPr>
      <w:ind w:left="720"/>
      <w:contextualSpacing/>
    </w:pPr>
  </w:style>
  <w:style w:type="character" w:styleId="Hyperlink">
    <w:name w:val="Hyperlink"/>
    <w:basedOn w:val="DefaultParagraphFont"/>
    <w:uiPriority w:val="99"/>
    <w:unhideWhenUsed/>
    <w:rsid w:val="00015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laytonstate.university-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smarta.com/public-hearing-and-meetings.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9</cp:revision>
  <dcterms:created xsi:type="dcterms:W3CDTF">2015-04-12T20:19:00Z</dcterms:created>
  <dcterms:modified xsi:type="dcterms:W3CDTF">2015-04-12T20:50:00Z</dcterms:modified>
</cp:coreProperties>
</file>