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55044F" w:rsidP="0055044F">
      <w:pPr>
        <w:jc w:val="center"/>
      </w:pPr>
      <w:r>
        <w:t>President’s Report</w:t>
      </w:r>
    </w:p>
    <w:p w:rsidR="0055044F" w:rsidRDefault="0055044F" w:rsidP="0055044F">
      <w:pPr>
        <w:jc w:val="center"/>
      </w:pPr>
      <w:r>
        <w:t>Faculty Senate</w:t>
      </w:r>
    </w:p>
    <w:p w:rsidR="0055044F" w:rsidRDefault="0055044F" w:rsidP="0055044F">
      <w:pPr>
        <w:jc w:val="center"/>
      </w:pPr>
      <w:r>
        <w:t>April 14, 2011</w:t>
      </w:r>
    </w:p>
    <w:p w:rsidR="0055044F" w:rsidRDefault="0055044F" w:rsidP="0055044F">
      <w:pPr>
        <w:pStyle w:val="ListParagraph"/>
        <w:numPr>
          <w:ilvl w:val="0"/>
          <w:numId w:val="1"/>
        </w:numPr>
      </w:pPr>
      <w:r>
        <w:t>Budget processes continues—The Planning and Budget Advisory Committee met yesterday (April 13) for update. The state budget was passed by the General Assembly and will be sent for the governor’s signature. The initial $9.9 million for the new science building was included in the budget, with much appreciation to a legislative delegation, as well as Senator Jack Hill, Chair of the Senate Appropriations Committee.  We are hopeful for the Governor’s signature.  The remainder of the budget still includes an 8.6% reduction for next year from our prior base of state support.  Dollars for potential distribution are attached.  We have scheduled a campus budget forum April 20, 2011 SAC Ballroom, 3:00 PM.</w:t>
      </w:r>
    </w:p>
    <w:p w:rsidR="0055044F" w:rsidRDefault="0055044F" w:rsidP="0055044F">
      <w:pPr>
        <w:pStyle w:val="ListParagraph"/>
        <w:numPr>
          <w:ilvl w:val="0"/>
          <w:numId w:val="1"/>
        </w:numPr>
      </w:pPr>
      <w:r>
        <w:t>Spring 2011 General Faculty meeting will be held May 4, 2011 2:00 PM, A&amp;S 132—several senate generated items should be included on that agenda</w:t>
      </w:r>
    </w:p>
    <w:p w:rsidR="0055044F" w:rsidRDefault="0055044F" w:rsidP="0055044F">
      <w:pPr>
        <w:pStyle w:val="ListParagraph"/>
        <w:numPr>
          <w:ilvl w:val="0"/>
          <w:numId w:val="1"/>
        </w:numPr>
      </w:pPr>
      <w:r>
        <w:t>Strategic planning reports continue—thanks to many for participating in open meetings and for responding to surveys on current draft—more on this in the next 3-4 weeks</w:t>
      </w:r>
    </w:p>
    <w:p w:rsidR="0055044F" w:rsidRDefault="0055044F" w:rsidP="0055044F">
      <w:pPr>
        <w:pStyle w:val="ListParagraph"/>
        <w:numPr>
          <w:ilvl w:val="0"/>
          <w:numId w:val="1"/>
        </w:numPr>
      </w:pPr>
      <w:r>
        <w:t xml:space="preserve">Thanks for your work in moving the university forward, and your daily commitment to student success and learning, under challenging times </w:t>
      </w:r>
    </w:p>
    <w:sectPr w:rsidR="0055044F"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479DB"/>
    <w:multiLevelType w:val="hybridMultilevel"/>
    <w:tmpl w:val="27E8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55044F"/>
    <w:rsid w:val="0002068B"/>
    <w:rsid w:val="0008518D"/>
    <w:rsid w:val="002574FF"/>
    <w:rsid w:val="0048674B"/>
    <w:rsid w:val="0055044F"/>
    <w:rsid w:val="00664FF6"/>
    <w:rsid w:val="00770AA4"/>
    <w:rsid w:val="00926C63"/>
    <w:rsid w:val="00C51927"/>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1025</Characters>
  <Application>Microsoft Office Word</Application>
  <DocSecurity>0</DocSecurity>
  <Lines>8</Lines>
  <Paragraphs>2</Paragraphs>
  <ScaleCrop>false</ScaleCrop>
  <Company>Clayton State Univ</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cp:revision>
  <dcterms:created xsi:type="dcterms:W3CDTF">2011-04-14T14:15:00Z</dcterms:created>
  <dcterms:modified xsi:type="dcterms:W3CDTF">2011-04-14T14:26:00Z</dcterms:modified>
</cp:coreProperties>
</file>