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7F" w:rsidRPr="00A342B5" w:rsidRDefault="00A342B5" w:rsidP="00A342B5">
      <w:pPr>
        <w:jc w:val="center"/>
        <w:rPr>
          <w:b/>
        </w:rPr>
      </w:pPr>
      <w:bookmarkStart w:id="0" w:name="_GoBack"/>
      <w:r w:rsidRPr="00A342B5">
        <w:rPr>
          <w:b/>
        </w:rPr>
        <w:t>President’s Report</w:t>
      </w:r>
    </w:p>
    <w:bookmarkEnd w:id="0"/>
    <w:p w:rsidR="00A342B5" w:rsidRPr="00A342B5" w:rsidRDefault="00A342B5" w:rsidP="00A342B5">
      <w:pPr>
        <w:jc w:val="center"/>
        <w:rPr>
          <w:b/>
        </w:rPr>
      </w:pPr>
      <w:r w:rsidRPr="00A342B5">
        <w:rPr>
          <w:b/>
        </w:rPr>
        <w:t>Faculty Senate</w:t>
      </w:r>
    </w:p>
    <w:p w:rsidR="00A342B5" w:rsidRPr="00A342B5" w:rsidRDefault="00A342B5" w:rsidP="00A342B5">
      <w:pPr>
        <w:jc w:val="center"/>
        <w:rPr>
          <w:b/>
        </w:rPr>
      </w:pPr>
      <w:r w:rsidRPr="00A342B5">
        <w:rPr>
          <w:b/>
        </w:rPr>
        <w:t>September 10, 2018</w:t>
      </w:r>
    </w:p>
    <w:p w:rsidR="00A342B5" w:rsidRDefault="00A342B5"/>
    <w:p w:rsidR="00A342B5" w:rsidRPr="005C11C3" w:rsidRDefault="00D0179C" w:rsidP="00D0179C">
      <w:pPr>
        <w:pStyle w:val="ListParagraph"/>
        <w:numPr>
          <w:ilvl w:val="0"/>
          <w:numId w:val="1"/>
        </w:numPr>
        <w:rPr>
          <w:b/>
        </w:rPr>
      </w:pPr>
      <w:r w:rsidRPr="00D0179C">
        <w:rPr>
          <w:b/>
        </w:rPr>
        <w:t xml:space="preserve">SACSCOC </w:t>
      </w:r>
      <w:r w:rsidR="00F924A0" w:rsidRPr="00D0179C">
        <w:rPr>
          <w:b/>
        </w:rPr>
        <w:t xml:space="preserve">Minute </w:t>
      </w:r>
      <w:r w:rsidR="00F924A0">
        <w:t>s</w:t>
      </w:r>
      <w:r w:rsidR="00F924A0" w:rsidRPr="00F924A0">
        <w:t>ince</w:t>
      </w:r>
      <w:r>
        <w:t xml:space="preserve"> mentioned at the last senate meeting</w:t>
      </w:r>
      <w:r w:rsidR="00F924A0">
        <w:t xml:space="preserve">, the SACSCOC principle associated with the Quality Enhancement Plan seems an appropriate next step. Similar to challenges facing institutions in learning outcome assessments, institutions often face challenges with the development of a workable Quality Enhancement Plan (not experienced last time by CSU, thanks to the good work of Dr. </w:t>
      </w:r>
      <w:r w:rsidR="00C12BA6">
        <w:t xml:space="preserve">Jill </w:t>
      </w:r>
      <w:r w:rsidR="00F924A0">
        <w:t xml:space="preserve">Lane and Dr. Antoinette Miller). </w:t>
      </w:r>
      <w:r w:rsidR="00D96BF7">
        <w:t>“</w:t>
      </w:r>
      <w:r w:rsidR="00F924A0">
        <w:t>7.2 The institution has a quality enhancement plan that (a) has a topic identified</w:t>
      </w:r>
      <w:r w:rsidR="00D96BF7">
        <w:t xml:space="preserve"> through its on-going, comprehensive planning and evaluation processes; (b) has broad based support of institutional constituencies; (c</w:t>
      </w:r>
      <w:r w:rsidR="00221A06">
        <w:t xml:space="preserve">) focuses on improving specific student learning outcomes and/or student success; d) commits resources to initiate, implement, and complete the QEP; and e) includes a plan to assess achievement.”  This reflects a change from the standard language under which CSU constructed the PACE program. But we acted in ways that reflect those changes—namely, that the QEP should be a reflection of the planning process, and, to quote the resource manual, was not considered as “something to be bolted on.” It also reflected our belief that the work over 5 years would reflect a beginning, and that completion only reflects </w:t>
      </w:r>
      <w:r w:rsidR="005C11C3">
        <w:t xml:space="preserve">the SACSCOC 5 year report. </w:t>
      </w:r>
      <w:r w:rsidR="00C12BA6">
        <w:t xml:space="preserve"> Personally, this standard helps focus a university’s attention on parts of a strategic plan </w:t>
      </w:r>
      <w:r w:rsidR="00EB48F6">
        <w:t>that must involve the participation of campus faculty, and must be connected in some explicit way to student learning or conditions that can advance student learning and success.</w:t>
      </w:r>
    </w:p>
    <w:p w:rsidR="005C11C3" w:rsidRDefault="003E4B93" w:rsidP="00C04272">
      <w:pPr>
        <w:pStyle w:val="ListParagraph"/>
        <w:numPr>
          <w:ilvl w:val="0"/>
          <w:numId w:val="1"/>
        </w:numPr>
        <w:rPr>
          <w:b/>
        </w:rPr>
      </w:pPr>
      <w:r>
        <w:rPr>
          <w:b/>
        </w:rPr>
        <w:t>PBAC</w:t>
      </w:r>
      <w:r w:rsidR="00C04272">
        <w:rPr>
          <w:b/>
        </w:rPr>
        <w:t xml:space="preserve"> </w:t>
      </w:r>
      <w:r w:rsidR="00C04272">
        <w:t xml:space="preserve">The group had its initial meeting for the semester on Friday August 31—membership list can be found at </w:t>
      </w:r>
      <w:hyperlink r:id="rId5" w:history="1">
        <w:r w:rsidR="00C04272" w:rsidRPr="00934DC3">
          <w:rPr>
            <w:rStyle w:val="Hyperlink"/>
          </w:rPr>
          <w:t>http://www.clayton.edu/Portals/37/docs/2018/Planning%20and%20Budget%20Advisory%20Council%20Members%202018-2019.pdf</w:t>
        </w:r>
      </w:hyperlink>
      <w:r w:rsidR="00C04272">
        <w:t xml:space="preserve"> and includes by design faculty members, including the chair of the faculty senate. </w:t>
      </w:r>
      <w:r w:rsidR="00C04272">
        <w:rPr>
          <w:b/>
        </w:rPr>
        <w:t xml:space="preserve"> </w:t>
      </w:r>
      <w:r w:rsidR="00C04272">
        <w:t>As questions arise in the process, please address them to any member, including myself or Professor Watson. There will likely be a number of budgetary uncertainties</w:t>
      </w:r>
      <w:r w:rsidR="00284219">
        <w:t xml:space="preserve"> associated with FY 2020</w:t>
      </w:r>
      <w:r w:rsidR="00C04272">
        <w:t xml:space="preserve"> until after the November elections. </w:t>
      </w:r>
      <w:r w:rsidR="00284219">
        <w:t xml:space="preserve">As enrollment and payment figures for the </w:t>
      </w:r>
      <w:proofErr w:type="gramStart"/>
      <w:r w:rsidR="00284219">
        <w:t>Fall</w:t>
      </w:r>
      <w:proofErr w:type="gramEnd"/>
      <w:r w:rsidR="00284219">
        <w:t xml:space="preserve"> become finalized, we will have a clearly view of the FY 2019 budget.</w:t>
      </w:r>
    </w:p>
    <w:p w:rsidR="003E4B93" w:rsidRDefault="003E4B93" w:rsidP="00D0179C">
      <w:pPr>
        <w:pStyle w:val="ListParagraph"/>
        <w:numPr>
          <w:ilvl w:val="0"/>
          <w:numId w:val="1"/>
        </w:numPr>
        <w:rPr>
          <w:b/>
        </w:rPr>
      </w:pPr>
      <w:r>
        <w:rPr>
          <w:b/>
        </w:rPr>
        <w:t>Comprehensive Administrative Review</w:t>
      </w:r>
      <w:r w:rsidR="00B84BFB">
        <w:rPr>
          <w:b/>
        </w:rPr>
        <w:t xml:space="preserve"> </w:t>
      </w:r>
      <w:r w:rsidR="00B84BFB">
        <w:t xml:space="preserve">Every USG institution, including the Board of Regents Central office, has been involved in a Comprehensive Administrative review, with an eye toward finding ways to streamline administrative offices and thus free resources for academic and academic support programs. </w:t>
      </w:r>
      <w:r w:rsidR="00502A74">
        <w:t xml:space="preserve">The current consultant report is in draft form </w:t>
      </w:r>
      <w:r w:rsidR="006F2C45">
        <w:t xml:space="preserve">is being reviewed by a campus committee before it is finalized. That report will be shared in open meeting with the campus, and posted on our web site </w:t>
      </w:r>
      <w:proofErr w:type="spellStart"/>
      <w:r w:rsidR="006F2C45">
        <w:t>the</w:t>
      </w:r>
      <w:proofErr w:type="spellEnd"/>
      <w:r w:rsidR="006F2C45">
        <w:t xml:space="preserve">. The committee is drawn from administrative and staff colleagues, since faculty activities are not currently subject to this analysis. That group is chaired by Dr. Jim Flowers, and includes representatives of </w:t>
      </w:r>
      <w:proofErr w:type="gramStart"/>
      <w:r w:rsidR="006F2C45">
        <w:t>ITS</w:t>
      </w:r>
      <w:proofErr w:type="gramEnd"/>
      <w:r w:rsidR="006F2C45">
        <w:t>, Academic Affairs, Business and Operations, Student Affairs, and University Advancement.</w:t>
      </w:r>
    </w:p>
    <w:p w:rsidR="00E972D7" w:rsidRPr="00502A74" w:rsidRDefault="00E972D7" w:rsidP="00D0179C">
      <w:pPr>
        <w:pStyle w:val="ListParagraph"/>
        <w:numPr>
          <w:ilvl w:val="0"/>
          <w:numId w:val="1"/>
        </w:numPr>
        <w:rPr>
          <w:b/>
        </w:rPr>
      </w:pPr>
      <w:r>
        <w:rPr>
          <w:b/>
        </w:rPr>
        <w:t>Celebration for Best workplace September 13, 2018</w:t>
      </w:r>
      <w:r w:rsidR="00502A74">
        <w:t xml:space="preserve"> please drop by as we say thanks to each other</w:t>
      </w:r>
    </w:p>
    <w:p w:rsidR="00502A74" w:rsidRPr="00D0179C" w:rsidRDefault="00F94BE3" w:rsidP="00D0179C">
      <w:pPr>
        <w:pStyle w:val="ListParagraph"/>
        <w:numPr>
          <w:ilvl w:val="0"/>
          <w:numId w:val="1"/>
        </w:numPr>
        <w:rPr>
          <w:b/>
        </w:rPr>
      </w:pPr>
      <w:r>
        <w:rPr>
          <w:b/>
        </w:rPr>
        <w:t>THANKS and Questions</w:t>
      </w:r>
    </w:p>
    <w:sectPr w:rsidR="00502A74" w:rsidRPr="00D0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88D"/>
    <w:multiLevelType w:val="hybridMultilevel"/>
    <w:tmpl w:val="FB1E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B5"/>
    <w:rsid w:val="00221A06"/>
    <w:rsid w:val="00284219"/>
    <w:rsid w:val="003E4B93"/>
    <w:rsid w:val="00502A74"/>
    <w:rsid w:val="005C11C3"/>
    <w:rsid w:val="006F2C45"/>
    <w:rsid w:val="00A00817"/>
    <w:rsid w:val="00A342B5"/>
    <w:rsid w:val="00B84BFB"/>
    <w:rsid w:val="00C04272"/>
    <w:rsid w:val="00C12BA6"/>
    <w:rsid w:val="00C9337F"/>
    <w:rsid w:val="00D0179C"/>
    <w:rsid w:val="00D96BF7"/>
    <w:rsid w:val="00E972D7"/>
    <w:rsid w:val="00EB48F6"/>
    <w:rsid w:val="00F924A0"/>
    <w:rsid w:val="00F94BE3"/>
    <w:rsid w:val="00F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34111-E669-4995-B40F-02FFF90A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79C"/>
    <w:pPr>
      <w:ind w:left="720"/>
      <w:contextualSpacing/>
    </w:pPr>
  </w:style>
  <w:style w:type="character" w:styleId="Hyperlink">
    <w:name w:val="Hyperlink"/>
    <w:basedOn w:val="DefaultParagraphFont"/>
    <w:uiPriority w:val="99"/>
    <w:unhideWhenUsed/>
    <w:rsid w:val="00C04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yton.edu/Portals/37/docs/2018/Planning%20and%20Budget%20Advisory%20Council%20Members%202018-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2018-09-09T17:21:00Z</dcterms:created>
  <dcterms:modified xsi:type="dcterms:W3CDTF">2018-09-09T17:21:00Z</dcterms:modified>
</cp:coreProperties>
</file>