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Pr="008C6102" w:rsidRDefault="008C6102" w:rsidP="008C6102">
      <w:pPr>
        <w:jc w:val="center"/>
        <w:rPr>
          <w:b/>
        </w:rPr>
      </w:pPr>
      <w:r w:rsidRPr="008C6102">
        <w:rPr>
          <w:b/>
        </w:rPr>
        <w:t>President’s Report</w:t>
      </w:r>
    </w:p>
    <w:p w:rsidR="008C6102" w:rsidRPr="008C6102" w:rsidRDefault="008C6102" w:rsidP="008C6102">
      <w:pPr>
        <w:jc w:val="center"/>
        <w:rPr>
          <w:b/>
        </w:rPr>
      </w:pPr>
      <w:r w:rsidRPr="008C6102">
        <w:rPr>
          <w:b/>
        </w:rPr>
        <w:t>Faculty Senate</w:t>
      </w:r>
    </w:p>
    <w:p w:rsidR="008C6102" w:rsidRPr="008C6102" w:rsidRDefault="008C6102" w:rsidP="008C6102">
      <w:pPr>
        <w:jc w:val="center"/>
        <w:rPr>
          <w:b/>
        </w:rPr>
      </w:pPr>
      <w:r w:rsidRPr="008C6102">
        <w:rPr>
          <w:b/>
        </w:rPr>
        <w:t>September 12, 2016</w:t>
      </w:r>
    </w:p>
    <w:p w:rsidR="008C6102" w:rsidRDefault="008C6102"/>
    <w:p w:rsidR="008C6102" w:rsidRPr="00CB1F02" w:rsidRDefault="008C6102" w:rsidP="008C6102">
      <w:pPr>
        <w:pStyle w:val="ListParagraph"/>
        <w:numPr>
          <w:ilvl w:val="0"/>
          <w:numId w:val="1"/>
        </w:numPr>
        <w:rPr>
          <w:b/>
        </w:rPr>
      </w:pPr>
      <w:r w:rsidRPr="008C6102">
        <w:rPr>
          <w:b/>
        </w:rPr>
        <w:t>Strategic Planning</w:t>
      </w:r>
      <w:r>
        <w:rPr>
          <w:b/>
        </w:rPr>
        <w:t xml:space="preserve"> </w:t>
      </w:r>
      <w:r>
        <w:t xml:space="preserve">We will be posting the current draft, as well as scheduling one more open meeting, this week.  As with this report, the senate chair will receive draft copy of the draft plan to be posted this week on the president’s web site. Strategic planning identifies the choices that an institution makes in light of inherent limitations </w:t>
      </w:r>
      <w:r w:rsidR="00CB1F02">
        <w:t>of resources and comparative advantages for success of the university. Thanks for your candid reactions to date, and your continued commitment to share in the university’s future.</w:t>
      </w:r>
    </w:p>
    <w:p w:rsidR="00CB1F02" w:rsidRPr="003F4E15" w:rsidRDefault="00CB1F02" w:rsidP="008C6102">
      <w:pPr>
        <w:pStyle w:val="ListParagraph"/>
        <w:numPr>
          <w:ilvl w:val="0"/>
          <w:numId w:val="1"/>
        </w:numPr>
        <w:rPr>
          <w:b/>
        </w:rPr>
      </w:pPr>
      <w:r>
        <w:rPr>
          <w:b/>
        </w:rPr>
        <w:t>Budget discussions</w:t>
      </w:r>
      <w:r>
        <w:t xml:space="preserve"> At the administrative council meeting last week we shared that we have reached a period of three budget cycles in play—the FY 2016 budget, where spending of one time dollars is being completed now—this includes some investments in technology, and other investments ranging from repairs of pavement around Swan Lake to scientific equipment to updates of computers according to institutional plans. We presently operate in the FY 2017 budget environment, which includes current operating expenses (with a $1.6 m reduction in state funds, plus added redirections of institutional funds to complete the 3% average salary increase for faculty and staff</w:t>
      </w:r>
      <w:r w:rsidR="00A13133">
        <w:t xml:space="preserve">). We have begun plans for the development of FY 2018 budget, in which we have been asked to plan for a possible 500,000 additional reduction resulting from the earlier declines in enrollments (as a result of summer planning for last year, our total enrollments for last year had a slight increase).  Additional details will be part of the Planning and Budget Advisory Committee meeting </w:t>
      </w:r>
      <w:r w:rsidR="003F4E15">
        <w:t>September 23, including broad campus, faculty, and student participation.</w:t>
      </w:r>
    </w:p>
    <w:p w:rsidR="003F4E15" w:rsidRPr="004828D4" w:rsidRDefault="003F4E15" w:rsidP="004828D4">
      <w:pPr>
        <w:pStyle w:val="ListParagraph"/>
        <w:numPr>
          <w:ilvl w:val="0"/>
          <w:numId w:val="1"/>
        </w:numPr>
        <w:rPr>
          <w:b/>
        </w:rPr>
      </w:pPr>
      <w:r>
        <w:rPr>
          <w:b/>
        </w:rPr>
        <w:t xml:space="preserve">Favor </w:t>
      </w:r>
      <w:r>
        <w:t xml:space="preserve">We benefit from faculty engagement in the future of the university and its success. And so your collective wisdom about how to continue the shared effort toward a post-internet curriculum </w:t>
      </w:r>
      <w:r w:rsidR="004828D4">
        <w:t xml:space="preserve">strategy would be very much appreciated. Academic affairs exercise leadership in this area—but as I share with audiences outside the university our vision of educational futures—our value added, our role in creating a new generation of citizens, our ability to do that within the framework of affordability and quality—I benefit greatly from your thinking. </w:t>
      </w:r>
      <w:hyperlink r:id="rId5" w:history="1">
        <w:r w:rsidR="004828D4" w:rsidRPr="00205819">
          <w:rPr>
            <w:rStyle w:val="Hyperlink"/>
          </w:rPr>
          <w:t>http://www.universityworldnews.com/article.php?story=20160902093059564</w:t>
        </w:r>
      </w:hyperlink>
    </w:p>
    <w:p w:rsidR="004828D4" w:rsidRPr="008C6102" w:rsidRDefault="004828D4" w:rsidP="004828D4">
      <w:pPr>
        <w:pStyle w:val="ListParagraph"/>
        <w:numPr>
          <w:ilvl w:val="0"/>
          <w:numId w:val="1"/>
        </w:numPr>
        <w:rPr>
          <w:b/>
        </w:rPr>
      </w:pPr>
      <w:r>
        <w:rPr>
          <w:b/>
        </w:rPr>
        <w:t>Thanks and Questions</w:t>
      </w:r>
      <w:bookmarkStart w:id="0" w:name="_GoBack"/>
      <w:bookmarkEnd w:id="0"/>
    </w:p>
    <w:sectPr w:rsidR="004828D4" w:rsidRPr="008C6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460EC"/>
    <w:multiLevelType w:val="hybridMultilevel"/>
    <w:tmpl w:val="FBEA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5A"/>
    <w:rsid w:val="003F4E15"/>
    <w:rsid w:val="004828D4"/>
    <w:rsid w:val="0063385A"/>
    <w:rsid w:val="008C6102"/>
    <w:rsid w:val="00964D75"/>
    <w:rsid w:val="00A13133"/>
    <w:rsid w:val="00CB1F02"/>
    <w:rsid w:val="00E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750DF-7376-42DF-A753-5D1EFCC6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102"/>
    <w:pPr>
      <w:ind w:left="720"/>
      <w:contextualSpacing/>
    </w:pPr>
  </w:style>
  <w:style w:type="character" w:styleId="Hyperlink">
    <w:name w:val="Hyperlink"/>
    <w:basedOn w:val="DefaultParagraphFont"/>
    <w:uiPriority w:val="99"/>
    <w:unhideWhenUsed/>
    <w:rsid w:val="004828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versityworldnews.com/article.php?story=201609020930595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3</cp:revision>
  <dcterms:created xsi:type="dcterms:W3CDTF">2016-09-11T20:58:00Z</dcterms:created>
  <dcterms:modified xsi:type="dcterms:W3CDTF">2016-09-11T21:33:00Z</dcterms:modified>
</cp:coreProperties>
</file>