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F11" w:rsidRPr="004F377F" w:rsidRDefault="004F377F" w:rsidP="004F377F">
      <w:pPr>
        <w:jc w:val="center"/>
        <w:rPr>
          <w:b/>
        </w:rPr>
      </w:pPr>
      <w:r w:rsidRPr="004F377F">
        <w:rPr>
          <w:b/>
        </w:rPr>
        <w:t>President’s Report</w:t>
      </w:r>
    </w:p>
    <w:p w:rsidR="004F377F" w:rsidRPr="004F377F" w:rsidRDefault="004F377F" w:rsidP="004F377F">
      <w:pPr>
        <w:jc w:val="center"/>
        <w:rPr>
          <w:b/>
        </w:rPr>
      </w:pPr>
      <w:r w:rsidRPr="004F377F">
        <w:rPr>
          <w:b/>
        </w:rPr>
        <w:t>Faculty Senate</w:t>
      </w:r>
    </w:p>
    <w:p w:rsidR="004F377F" w:rsidRDefault="004F377F" w:rsidP="004F377F">
      <w:pPr>
        <w:jc w:val="center"/>
        <w:rPr>
          <w:b/>
        </w:rPr>
      </w:pPr>
      <w:r w:rsidRPr="004F377F">
        <w:rPr>
          <w:b/>
        </w:rPr>
        <w:t>October 5, 2020</w:t>
      </w:r>
    </w:p>
    <w:p w:rsidR="004F377F" w:rsidRDefault="004F377F" w:rsidP="004F377F">
      <w:pPr>
        <w:jc w:val="center"/>
        <w:rPr>
          <w:b/>
        </w:rPr>
      </w:pPr>
    </w:p>
    <w:p w:rsidR="00330429" w:rsidRPr="005E65E1" w:rsidRDefault="004F377F" w:rsidP="005E65E1">
      <w:pPr>
        <w:pStyle w:val="ListParagraph"/>
        <w:numPr>
          <w:ilvl w:val="0"/>
          <w:numId w:val="1"/>
        </w:numPr>
        <w:rPr>
          <w:b/>
        </w:rPr>
      </w:pPr>
      <w:r>
        <w:rPr>
          <w:b/>
        </w:rPr>
        <w:t xml:space="preserve">Budget Town Hall </w:t>
      </w:r>
      <w:r>
        <w:t xml:space="preserve">the slides from the presentation made last Friday </w:t>
      </w:r>
      <w:proofErr w:type="gramStart"/>
      <w:r>
        <w:t>can be found</w:t>
      </w:r>
      <w:proofErr w:type="gramEnd"/>
      <w:r>
        <w:t xml:space="preserve"> at </w:t>
      </w:r>
      <w:hyperlink r:id="rId5" w:history="1">
        <w:r w:rsidRPr="00281962">
          <w:rPr>
            <w:rStyle w:val="Hyperlink"/>
          </w:rPr>
          <w:t>https://www.clayton.edu/about/office-of-the-president/communications/</w:t>
        </w:r>
      </w:hyperlink>
      <w:r>
        <w:t xml:space="preserve"> The Planning and Budget Advisory committee, which includes faculty representatives, as well as the chair of the faculty senate, meets October 8. This session will outline sessions for the remainder of the year, as well as considering steps we will take to prepare for the University’s budget conference with the Chancellor’s office later this academic year.</w:t>
      </w:r>
    </w:p>
    <w:p w:rsidR="00330429" w:rsidRPr="00910E41" w:rsidRDefault="00C23FE4" w:rsidP="00C23FE4">
      <w:pPr>
        <w:pStyle w:val="ListParagraph"/>
        <w:numPr>
          <w:ilvl w:val="0"/>
          <w:numId w:val="1"/>
        </w:numPr>
        <w:rPr>
          <w:b/>
        </w:rPr>
      </w:pPr>
      <w:r>
        <w:rPr>
          <w:b/>
        </w:rPr>
        <w:t>Please encourage the avoidance of political campaigning using USG Resources</w:t>
      </w:r>
      <w:r>
        <w:t xml:space="preserve"> Academics often have strong opinions. As citizens, we have the right to express those opinions, establish by the speech and petition clauses of the First Amendment of the US Constitution. However, we cannot use university and state resources to express these views. Board Policy 6.14.1 states: “</w:t>
      </w:r>
      <w:r w:rsidRPr="00C23FE4">
        <w:t>The use of USG materials, supplies, equipment, machinery, or vehicles in political campaigns is forbidden.</w:t>
      </w:r>
      <w:r>
        <w:t xml:space="preserve">” This would include items such as the use of Clayton State email to support such a campaign. Thanks in advance for asking colleagues to use personal e-mail accounts if such communication </w:t>
      </w:r>
      <w:proofErr w:type="gramStart"/>
      <w:r>
        <w:t>is chosen</w:t>
      </w:r>
      <w:proofErr w:type="gramEnd"/>
      <w:r>
        <w:t>.</w:t>
      </w:r>
    </w:p>
    <w:p w:rsidR="00910E41" w:rsidRPr="005E65E1" w:rsidRDefault="005E65E1" w:rsidP="005E65E1">
      <w:pPr>
        <w:pStyle w:val="ListParagraph"/>
        <w:numPr>
          <w:ilvl w:val="0"/>
          <w:numId w:val="1"/>
        </w:numPr>
        <w:rPr>
          <w:b/>
        </w:rPr>
      </w:pPr>
      <w:r>
        <w:rPr>
          <w:b/>
        </w:rPr>
        <w:t xml:space="preserve">Making things better awards </w:t>
      </w:r>
      <w:proofErr w:type="gramStart"/>
      <w:r>
        <w:t>As</w:t>
      </w:r>
      <w:proofErr w:type="gramEnd"/>
      <w:r>
        <w:t xml:space="preserve"> promised at our last session, nominating procedures are found at </w:t>
      </w:r>
      <w:hyperlink r:id="rId6" w:history="1">
        <w:r w:rsidRPr="00281962">
          <w:rPr>
            <w:rStyle w:val="Hyperlink"/>
          </w:rPr>
          <w:t>https://www.clayton.edu/about/office-of-the-president/making-things-better</w:t>
        </w:r>
      </w:hyperlink>
      <w:r>
        <w:t xml:space="preserve"> Please encourage colleagues to nominate colleagues who have assisted in these challenging times.</w:t>
      </w:r>
    </w:p>
    <w:p w:rsidR="005E65E1" w:rsidRDefault="005E65E1" w:rsidP="005E65E1">
      <w:pPr>
        <w:pStyle w:val="ListParagraph"/>
        <w:numPr>
          <w:ilvl w:val="0"/>
          <w:numId w:val="1"/>
        </w:numPr>
        <w:rPr>
          <w:b/>
        </w:rPr>
      </w:pPr>
      <w:r>
        <w:rPr>
          <w:b/>
        </w:rPr>
        <w:t xml:space="preserve">COVID-19 contingencies </w:t>
      </w:r>
      <w:r>
        <w:t>we continue to meet weekly in support of providing communication about campus issues and processes associated with COVID-19. The provost’s office report today will include update materials for ways in which faculty can continue to support university-wide efforts to maintain health and safety of all of us during the pandemic.</w:t>
      </w:r>
      <w:r w:rsidRPr="005E65E1">
        <w:rPr>
          <w:b/>
        </w:rPr>
        <w:t xml:space="preserve"> </w:t>
      </w:r>
    </w:p>
    <w:p w:rsidR="005E65E1" w:rsidRDefault="005E65E1" w:rsidP="005E65E1">
      <w:pPr>
        <w:pStyle w:val="ListParagraph"/>
        <w:numPr>
          <w:ilvl w:val="0"/>
          <w:numId w:val="1"/>
        </w:numPr>
        <w:rPr>
          <w:b/>
        </w:rPr>
      </w:pPr>
      <w:r>
        <w:rPr>
          <w:b/>
        </w:rPr>
        <w:t xml:space="preserve">Please encourage your colleagues to get a flu shot </w:t>
      </w:r>
      <w:proofErr w:type="gramStart"/>
      <w:r>
        <w:t>Also</w:t>
      </w:r>
      <w:proofErr w:type="gramEnd"/>
      <w:r>
        <w:t xml:space="preserve"> get one for yourself. Flu inoculation is yet another way to increase you chances for a healthy academic year for yourself and others. Information about ways our medical plan can cover flu shots can be found at </w:t>
      </w:r>
      <w:hyperlink r:id="rId7" w:history="1">
        <w:r w:rsidRPr="00281962">
          <w:rPr>
            <w:rStyle w:val="Hyperlink"/>
            <w:b/>
          </w:rPr>
          <w:t>https://www.usg.edu/well-being/site/article/flu_shots_for_you_your_family</w:t>
        </w:r>
      </w:hyperlink>
    </w:p>
    <w:p w:rsidR="000D6B54" w:rsidRPr="004F377F" w:rsidRDefault="000D6B54" w:rsidP="005E65E1">
      <w:pPr>
        <w:pStyle w:val="ListParagraph"/>
        <w:numPr>
          <w:ilvl w:val="0"/>
          <w:numId w:val="1"/>
        </w:numPr>
        <w:rPr>
          <w:b/>
        </w:rPr>
      </w:pPr>
      <w:r>
        <w:rPr>
          <w:b/>
        </w:rPr>
        <w:t>Thanks and questions</w:t>
      </w:r>
      <w:bookmarkStart w:id="0" w:name="_GoBack"/>
      <w:bookmarkEnd w:id="0"/>
    </w:p>
    <w:sectPr w:rsidR="000D6B54" w:rsidRPr="004F3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47B2C"/>
    <w:multiLevelType w:val="hybridMultilevel"/>
    <w:tmpl w:val="2258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7F"/>
    <w:rsid w:val="000D6B54"/>
    <w:rsid w:val="00330429"/>
    <w:rsid w:val="004F377F"/>
    <w:rsid w:val="005E65E1"/>
    <w:rsid w:val="00910E41"/>
    <w:rsid w:val="00B06F11"/>
    <w:rsid w:val="00C23FE4"/>
    <w:rsid w:val="00D3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9F11"/>
  <w15:chartTrackingRefBased/>
  <w15:docId w15:val="{CA542AB8-D5CF-4BB9-A076-AC34E5EB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77F"/>
    <w:pPr>
      <w:ind w:left="720"/>
      <w:contextualSpacing/>
    </w:pPr>
  </w:style>
  <w:style w:type="character" w:styleId="Hyperlink">
    <w:name w:val="Hyperlink"/>
    <w:basedOn w:val="DefaultParagraphFont"/>
    <w:uiPriority w:val="99"/>
    <w:unhideWhenUsed/>
    <w:rsid w:val="004F37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g.edu/well-being/site/article/flu_shots_for_you_your_fami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ayton.edu/about/office-of-the-president/making-things-better" TargetMode="External"/><Relationship Id="rId5" Type="http://schemas.openxmlformats.org/officeDocument/2006/relationships/hyperlink" Target="https://www.clayton.edu/about/office-of-the-president/communicat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4</cp:revision>
  <dcterms:created xsi:type="dcterms:W3CDTF">2020-10-04T19:04:00Z</dcterms:created>
  <dcterms:modified xsi:type="dcterms:W3CDTF">2020-10-04T19:50:00Z</dcterms:modified>
</cp:coreProperties>
</file>