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Pr="00F56635" w:rsidRDefault="00F56635" w:rsidP="00F56635">
      <w:pPr>
        <w:jc w:val="center"/>
        <w:rPr>
          <w:b/>
        </w:rPr>
      </w:pPr>
      <w:r w:rsidRPr="00F56635">
        <w:rPr>
          <w:b/>
        </w:rPr>
        <w:t>President’s Report</w:t>
      </w:r>
    </w:p>
    <w:p w:rsidR="00F56635" w:rsidRPr="00F56635" w:rsidRDefault="00F56635" w:rsidP="00F56635">
      <w:pPr>
        <w:jc w:val="center"/>
        <w:rPr>
          <w:b/>
        </w:rPr>
      </w:pPr>
      <w:r w:rsidRPr="00F56635">
        <w:rPr>
          <w:b/>
        </w:rPr>
        <w:t>Faculty Senate</w:t>
      </w:r>
    </w:p>
    <w:p w:rsidR="00F56635" w:rsidRPr="00F56635" w:rsidRDefault="00F56635" w:rsidP="00F56635">
      <w:pPr>
        <w:jc w:val="center"/>
        <w:rPr>
          <w:b/>
        </w:rPr>
      </w:pPr>
      <w:r w:rsidRPr="00F56635">
        <w:rPr>
          <w:b/>
        </w:rPr>
        <w:t>November 14, 2016</w:t>
      </w:r>
    </w:p>
    <w:p w:rsidR="00F56635" w:rsidRDefault="00F56635"/>
    <w:p w:rsidR="00F56635" w:rsidRDefault="00F56635" w:rsidP="00F56635">
      <w:pPr>
        <w:pStyle w:val="ListParagraph"/>
        <w:numPr>
          <w:ilvl w:val="0"/>
          <w:numId w:val="1"/>
        </w:numPr>
      </w:pPr>
      <w:r>
        <w:rPr>
          <w:b/>
        </w:rPr>
        <w:t xml:space="preserve">Observations on Instructional Technology </w:t>
      </w:r>
      <w:hyperlink r:id="rId5" w:history="1">
        <w:r w:rsidRPr="004352C6">
          <w:rPr>
            <w:rStyle w:val="Hyperlink"/>
            <w:b/>
          </w:rPr>
          <w:t>https://campustechnology.com/articles/2016/11/02/top-10-education-technologies-that-will-be-dead-and-gone-in-the-next-decade.aspx</w:t>
        </w:r>
      </w:hyperlink>
      <w:r>
        <w:rPr>
          <w:b/>
        </w:rPr>
        <w:t xml:space="preserve"> </w:t>
      </w:r>
      <w:r>
        <w:t>In recent history, predictions of changes in technology have often overestimated the pace of change, and underestimated the effects those changes would have once they became accepted. The engagement of our colleagues in this work is important—and thus I share this material to give a brief overview of one person’s observations. The work on virtual reality mirrors some of the initial discussion of planning group reviewing instructional innovations and then applications at CSU</w:t>
      </w:r>
    </w:p>
    <w:p w:rsidR="00F56635" w:rsidRDefault="00F56635" w:rsidP="00F56635">
      <w:pPr>
        <w:pStyle w:val="ListParagraph"/>
        <w:numPr>
          <w:ilvl w:val="0"/>
          <w:numId w:val="1"/>
        </w:numPr>
      </w:pPr>
      <w:r>
        <w:rPr>
          <w:b/>
        </w:rPr>
        <w:t xml:space="preserve">Strategic Planning </w:t>
      </w:r>
      <w:r w:rsidR="00200BD9">
        <w:t xml:space="preserve">This event occurs November 15, 1:30 PM Baker University Center Commons-it reflects past, present and future great efforts by a large portion of the university community. </w:t>
      </w:r>
      <w:r w:rsidR="008F07EC">
        <w:t>In many ways, the discussions over the last year concerning institutional futures—strengths, weaknesses, opportunities and threats, as well as a review of our mission and vision, provides us with the chance to establish if not control at least influence over our institutional narrative (borrowing from Daniel Seymour’s essay of November 6). I look forward to being a part of that visual start tomorrow, and hope many of you will join us.</w:t>
      </w:r>
    </w:p>
    <w:p w:rsidR="008F07EC" w:rsidRPr="008F07EC" w:rsidRDefault="008F07EC" w:rsidP="00F56635">
      <w:pPr>
        <w:pStyle w:val="ListParagraph"/>
        <w:numPr>
          <w:ilvl w:val="0"/>
          <w:numId w:val="1"/>
        </w:numPr>
        <w:rPr>
          <w:b/>
        </w:rPr>
      </w:pPr>
      <w:r w:rsidRPr="008F07EC">
        <w:rPr>
          <w:b/>
        </w:rPr>
        <w:t>Budget</w:t>
      </w:r>
      <w:r>
        <w:rPr>
          <w:b/>
        </w:rPr>
        <w:t xml:space="preserve"> </w:t>
      </w:r>
      <w:r>
        <w:t>Preparation for our budget discussions with the system office continue, with presentation in early December. As shared earlier, these discussions frame later discussions with the general assembly and the governor’s office, especially in advocacy of capital requests (6.9 m for phase 2 of academic core renovations). You may recall that salary requests for system and other state employees are part of a general budget request from the governor and the general assembly. Present and future budget requests are inevitably tied to continued advances in student success (academic and career advising) and new student and transfer recruitment.</w:t>
      </w:r>
    </w:p>
    <w:p w:rsidR="008F07EC" w:rsidRPr="008F07EC" w:rsidRDefault="00501F04" w:rsidP="00F56635">
      <w:pPr>
        <w:pStyle w:val="ListParagraph"/>
        <w:numPr>
          <w:ilvl w:val="0"/>
          <w:numId w:val="1"/>
        </w:numPr>
        <w:rPr>
          <w:b/>
        </w:rPr>
      </w:pPr>
      <w:r>
        <w:rPr>
          <w:b/>
        </w:rPr>
        <w:t>Thanks and Questions</w:t>
      </w:r>
      <w:bookmarkStart w:id="0" w:name="_GoBack"/>
      <w:bookmarkEnd w:id="0"/>
    </w:p>
    <w:sectPr w:rsidR="008F07EC" w:rsidRPr="008F0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D54AD"/>
    <w:multiLevelType w:val="hybridMultilevel"/>
    <w:tmpl w:val="735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35"/>
    <w:rsid w:val="00200BD9"/>
    <w:rsid w:val="00501F04"/>
    <w:rsid w:val="008F07EC"/>
    <w:rsid w:val="00964D75"/>
    <w:rsid w:val="00E76B3F"/>
    <w:rsid w:val="00F5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FBA6B-A990-42E4-ACED-4C48E747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635"/>
    <w:pPr>
      <w:ind w:left="720"/>
      <w:contextualSpacing/>
    </w:pPr>
  </w:style>
  <w:style w:type="character" w:styleId="Hyperlink">
    <w:name w:val="Hyperlink"/>
    <w:basedOn w:val="DefaultParagraphFont"/>
    <w:uiPriority w:val="99"/>
    <w:unhideWhenUsed/>
    <w:rsid w:val="00F566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mpustechnology.com/articles/2016/11/02/top-10-education-technologies-that-will-be-dead-and-gone-in-the-next-decad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2</cp:revision>
  <dcterms:created xsi:type="dcterms:W3CDTF">2016-11-10T14:47:00Z</dcterms:created>
  <dcterms:modified xsi:type="dcterms:W3CDTF">2016-11-13T20:31:00Z</dcterms:modified>
</cp:coreProperties>
</file>