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05A" w:rsidRPr="005118E5" w:rsidRDefault="005118E5" w:rsidP="005118E5">
      <w:pPr>
        <w:jc w:val="center"/>
        <w:rPr>
          <w:b/>
        </w:rPr>
      </w:pPr>
      <w:r w:rsidRPr="005118E5">
        <w:rPr>
          <w:b/>
        </w:rPr>
        <w:t>President’s Report</w:t>
      </w:r>
    </w:p>
    <w:p w:rsidR="005118E5" w:rsidRPr="005118E5" w:rsidRDefault="005118E5" w:rsidP="005118E5">
      <w:pPr>
        <w:jc w:val="center"/>
        <w:rPr>
          <w:b/>
        </w:rPr>
      </w:pPr>
      <w:r w:rsidRPr="005118E5">
        <w:rPr>
          <w:b/>
        </w:rPr>
        <w:t>Faculty Senate</w:t>
      </w:r>
    </w:p>
    <w:p w:rsidR="005118E5" w:rsidRDefault="005118E5" w:rsidP="005118E5">
      <w:pPr>
        <w:jc w:val="center"/>
        <w:rPr>
          <w:b/>
        </w:rPr>
      </w:pPr>
      <w:r w:rsidRPr="005118E5">
        <w:rPr>
          <w:b/>
        </w:rPr>
        <w:t>November 26, 2018</w:t>
      </w:r>
    </w:p>
    <w:p w:rsidR="005118E5" w:rsidRDefault="005118E5" w:rsidP="005118E5">
      <w:pPr>
        <w:jc w:val="center"/>
        <w:rPr>
          <w:b/>
        </w:rPr>
      </w:pPr>
    </w:p>
    <w:p w:rsidR="005118E5" w:rsidRDefault="00EA4F6B" w:rsidP="005118E5">
      <w:r w:rsidRPr="00EA4F6B">
        <w:rPr>
          <w:b/>
        </w:rPr>
        <w:t>SACS</w:t>
      </w:r>
      <w:r w:rsidR="00507540">
        <w:rPr>
          <w:b/>
        </w:rPr>
        <w:t>COC</w:t>
      </w:r>
      <w:r w:rsidRPr="00EA4F6B">
        <w:rPr>
          <w:b/>
        </w:rPr>
        <w:t xml:space="preserve"> Minute</w:t>
      </w:r>
      <w:r>
        <w:t>—“The institution provides appropriate academic and student support programs, services, and activities consistent with its mission.” (</w:t>
      </w:r>
      <w:r>
        <w:rPr>
          <w:b/>
        </w:rPr>
        <w:t>CR 12.1)</w:t>
      </w:r>
      <w:r>
        <w:t xml:space="preserve"> </w:t>
      </w:r>
      <w:r w:rsidR="00507540">
        <w:t xml:space="preserve">As the handbook notes, </w:t>
      </w:r>
      <w:r w:rsidR="00D10104">
        <w:t>“Student</w:t>
      </w:r>
      <w:r w:rsidR="00507540">
        <w:t xml:space="preserve"> success is significantly affected by the learning environment. An effective institution provides appropriate academic and student support programs and services </w:t>
      </w:r>
      <w:r w:rsidR="00D10104">
        <w:t>consistent</w:t>
      </w:r>
      <w:r w:rsidR="0046017C">
        <w:t xml:space="preserve"> with the institution’s mission that enhance the educational and personal development experience(s) of students </w:t>
      </w:r>
      <w:r w:rsidR="00D10104">
        <w:t xml:space="preserve">at all levels.”  The document continues: </w:t>
      </w:r>
      <w:r w:rsidR="0083567F">
        <w:t>“Academic</w:t>
      </w:r>
      <w:r w:rsidR="00D10104">
        <w:t xml:space="preserve"> support services may include, but not limited to, academic teaching and resource centers, tutoring, academic advising, counseling, disability services, diversity and inclusion offices, campus ministry, service learning centers, teaching </w:t>
      </w:r>
      <w:r w:rsidR="0083567F">
        <w:t>laboratories</w:t>
      </w:r>
      <w:r w:rsidR="00D10104">
        <w:t>, career services</w:t>
      </w:r>
      <w:r w:rsidR="0083567F">
        <w:t xml:space="preserve">, testing centers, student life, residence life programming, and information technology.” The key element of this standard is the provision of such services consistent with our mission. The evaluation of the effectiveness of such services is associated with different standards (section 8 on student achievement). </w:t>
      </w:r>
    </w:p>
    <w:p w:rsidR="0083567F" w:rsidRDefault="0024324F" w:rsidP="005118E5">
      <w:r w:rsidRPr="0024324F">
        <w:rPr>
          <w:b/>
        </w:rPr>
        <w:t>C</w:t>
      </w:r>
      <w:r>
        <w:rPr>
          <w:b/>
        </w:rPr>
        <w:t xml:space="preserve">omprehensive </w:t>
      </w:r>
      <w:r w:rsidRPr="0024324F">
        <w:rPr>
          <w:b/>
        </w:rPr>
        <w:t>A</w:t>
      </w:r>
      <w:r>
        <w:rPr>
          <w:b/>
        </w:rPr>
        <w:t xml:space="preserve">dministrative </w:t>
      </w:r>
      <w:r w:rsidRPr="0024324F">
        <w:rPr>
          <w:b/>
        </w:rPr>
        <w:t>R</w:t>
      </w:r>
      <w:r>
        <w:rPr>
          <w:b/>
        </w:rPr>
        <w:t xml:space="preserve">eview </w:t>
      </w:r>
      <w:r w:rsidR="00A3614D">
        <w:t>The next session of the working group will be December 3, at which point the group will review recommendations. These will be part of campus conversations prior to the review by the campus decision committee and the review by the Board of Regents’ staff.</w:t>
      </w:r>
    </w:p>
    <w:p w:rsidR="00A3614D" w:rsidRDefault="009778E6" w:rsidP="005118E5">
      <w:r>
        <w:rPr>
          <w:b/>
        </w:rPr>
        <w:t xml:space="preserve">Request for </w:t>
      </w:r>
      <w:proofErr w:type="gramStart"/>
      <w:r>
        <w:rPr>
          <w:b/>
        </w:rPr>
        <w:t xml:space="preserve">reactions </w:t>
      </w:r>
      <w:r>
        <w:t xml:space="preserve"> </w:t>
      </w:r>
      <w:proofErr w:type="gramEnd"/>
      <w:hyperlink r:id="rId4" w:history="1">
        <w:r w:rsidRPr="00B44E7F">
          <w:rPr>
            <w:rStyle w:val="Hyperlink"/>
          </w:rPr>
          <w:t>https://www.chronicle.com/article/Meet-the-New-Mega-University/245049?cid=db&amp;elqTrackId=3dbe4151fae44a4fa875e0594a3293e0&amp;elq=21ec87adf6304ae9a50269ac09819532&amp;elqaid=21426&amp;elqat=1&amp;elqCampaignId=10246</w:t>
        </w:r>
      </w:hyperlink>
    </w:p>
    <w:p w:rsidR="009778E6" w:rsidRDefault="009778E6" w:rsidP="005118E5">
      <w:r>
        <w:t>This essay describes the world of higher education from the perspective of Southern New Hampshire University which has grown (largely on line) from approximately 8600 student in 2008 to 126,000 presently. It is a private not for profit institution, and has relied on a variety of strategies to establish growth. My hope is to engage this group in a conversation about this report—perhaps starting at our next meeting but perhaps in a special all campus session. There are many elements of the changing environment for higher education found the work of Southern New Hampshire University—some admirable, some open to serious questions. Engaging this group in the discussion (note that the great growth in graduate enrollments in the USG this year are associated with the rapid growth of on-line masters programs at Georgia Tech) will help provide a perspective.</w:t>
      </w:r>
    </w:p>
    <w:p w:rsidR="009778E6" w:rsidRDefault="009778E6" w:rsidP="005118E5">
      <w:r>
        <w:rPr>
          <w:b/>
        </w:rPr>
        <w:t>Holiday Open House for senate</w:t>
      </w:r>
      <w:r>
        <w:t xml:space="preserve"> will be 2-6PM at my home on December 15.</w:t>
      </w:r>
    </w:p>
    <w:p w:rsidR="009778E6" w:rsidRPr="009778E6" w:rsidRDefault="009778E6" w:rsidP="005118E5">
      <w:pPr>
        <w:rPr>
          <w:b/>
        </w:rPr>
      </w:pPr>
      <w:r>
        <w:rPr>
          <w:b/>
        </w:rPr>
        <w:t>Thanks and Questions</w:t>
      </w:r>
      <w:bookmarkStart w:id="0" w:name="_GoBack"/>
      <w:bookmarkEnd w:id="0"/>
    </w:p>
    <w:p w:rsidR="005118E5" w:rsidRDefault="005118E5"/>
    <w:sectPr w:rsidR="00511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E5"/>
    <w:rsid w:val="0024324F"/>
    <w:rsid w:val="0046017C"/>
    <w:rsid w:val="00507540"/>
    <w:rsid w:val="005118E5"/>
    <w:rsid w:val="0083567F"/>
    <w:rsid w:val="009778E6"/>
    <w:rsid w:val="00A3614D"/>
    <w:rsid w:val="00D10104"/>
    <w:rsid w:val="00E21801"/>
    <w:rsid w:val="00EA4F6B"/>
    <w:rsid w:val="00F0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B1C5"/>
  <w15:chartTrackingRefBased/>
  <w15:docId w15:val="{2D20AB8E-6DDA-435D-9C9C-61390B25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8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ronicle.com/article/Meet-the-New-Mega-University/245049?cid=db&amp;elqTrackId=3dbe4151fae44a4fa875e0594a3293e0&amp;elq=21ec87adf6304ae9a50269ac09819532&amp;elqaid=21426&amp;elqat=1&amp;elqCampaignId=10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6</cp:revision>
  <dcterms:created xsi:type="dcterms:W3CDTF">2018-11-25T19:54:00Z</dcterms:created>
  <dcterms:modified xsi:type="dcterms:W3CDTF">2018-11-25T21:18:00Z</dcterms:modified>
</cp:coreProperties>
</file>