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FD" w:rsidRPr="00AC2730" w:rsidRDefault="002846FD" w:rsidP="002846FD">
      <w:pPr>
        <w:jc w:val="center"/>
        <w:rPr>
          <w:b/>
        </w:rPr>
      </w:pPr>
      <w:r w:rsidRPr="00AC2730">
        <w:rPr>
          <w:b/>
        </w:rPr>
        <w:t xml:space="preserve">Guidelines for </w:t>
      </w:r>
      <w:r w:rsidR="0083112C" w:rsidRPr="00AC2730">
        <w:rPr>
          <w:b/>
        </w:rPr>
        <w:t>Requesting</w:t>
      </w:r>
      <w:r w:rsidRPr="00AC2730">
        <w:rPr>
          <w:b/>
        </w:rPr>
        <w:t xml:space="preserve"> Extra Compensation</w:t>
      </w:r>
      <w:r w:rsidR="0083112C" w:rsidRPr="00AC2730">
        <w:rPr>
          <w:b/>
        </w:rPr>
        <w:t xml:space="preserve"> for an Employee</w:t>
      </w:r>
    </w:p>
    <w:p w:rsidR="002846FD" w:rsidRPr="00AC2730" w:rsidRDefault="006B5E0A" w:rsidP="002846FD">
      <w:pPr>
        <w:pStyle w:val="NoSpacing"/>
      </w:pPr>
      <w:r w:rsidRPr="00AC2730">
        <w:t>As allowed under</w:t>
      </w:r>
      <w:r w:rsidR="002846FD" w:rsidRPr="00AC2730">
        <w:t xml:space="preserve"> University System of Georgia policy, extra compensation</w:t>
      </w:r>
      <w:r w:rsidRPr="00AC2730">
        <w:t xml:space="preserve"> can be paid</w:t>
      </w:r>
      <w:r w:rsidR="002846FD" w:rsidRPr="00AC2730">
        <w:t xml:space="preserve"> for tasks performed after normal business hours for duties </w:t>
      </w:r>
      <w:r w:rsidR="002846FD" w:rsidRPr="00AC2730">
        <w:rPr>
          <w:b/>
          <w:i/>
          <w:u w:val="single"/>
        </w:rPr>
        <w:t>not</w:t>
      </w:r>
      <w:r w:rsidR="002846FD" w:rsidRPr="00AC2730">
        <w:t xml:space="preserve"> included in the employee’s normal job responsibilities, providing the following three criteria are met:</w:t>
      </w:r>
    </w:p>
    <w:p w:rsidR="002846FD" w:rsidRPr="00AC2730" w:rsidRDefault="002846FD" w:rsidP="002846FD">
      <w:pPr>
        <w:pStyle w:val="NoSpacing"/>
      </w:pPr>
    </w:p>
    <w:p w:rsidR="002846FD" w:rsidRPr="00AC2730" w:rsidRDefault="002846FD" w:rsidP="002846FD">
      <w:pPr>
        <w:pStyle w:val="NoSpacing"/>
        <w:numPr>
          <w:ilvl w:val="0"/>
          <w:numId w:val="1"/>
        </w:numPr>
      </w:pPr>
      <w:r w:rsidRPr="00AC2730">
        <w:t>Tasks must be outside of employee’s regular department.</w:t>
      </w:r>
    </w:p>
    <w:p w:rsidR="002846FD" w:rsidRPr="00AC2730" w:rsidRDefault="006B5E0A" w:rsidP="002846FD">
      <w:pPr>
        <w:pStyle w:val="NoSpacing"/>
        <w:numPr>
          <w:ilvl w:val="0"/>
          <w:numId w:val="1"/>
        </w:numPr>
      </w:pPr>
      <w:r w:rsidRPr="00AC2730">
        <w:t xml:space="preserve">CSU Employee Extra Compensation Form </w:t>
      </w:r>
      <w:r w:rsidR="002846FD" w:rsidRPr="00AC2730">
        <w:t>must be completed and signed by appropriate department heads.</w:t>
      </w:r>
    </w:p>
    <w:p w:rsidR="002846FD" w:rsidRPr="00AC2730" w:rsidRDefault="002846FD" w:rsidP="002846FD">
      <w:pPr>
        <w:pStyle w:val="NoSpacing"/>
        <w:numPr>
          <w:ilvl w:val="0"/>
          <w:numId w:val="1"/>
        </w:numPr>
      </w:pPr>
      <w:r w:rsidRPr="00AC2730">
        <w:t>Employee must meet at least one of criteria: Chaplain, Fireman, Dentist, Registered Nurse…Teacher/Instructor of evening or night course or program; Professional holding doctoral or master degree, part-time employee</w:t>
      </w:r>
    </w:p>
    <w:p w:rsidR="002846FD" w:rsidRPr="00AC2730" w:rsidRDefault="002846FD" w:rsidP="002846FD">
      <w:pPr>
        <w:pStyle w:val="NoSpacing"/>
        <w:ind w:left="720"/>
      </w:pPr>
    </w:p>
    <w:p w:rsidR="006D2E72" w:rsidRPr="00AC2730" w:rsidRDefault="002846FD" w:rsidP="002846FD">
      <w:pPr>
        <w:pStyle w:val="NoSpacing"/>
      </w:pPr>
      <w:r w:rsidRPr="00AC2730">
        <w:t xml:space="preserve">An employee meeting </w:t>
      </w:r>
      <w:r w:rsidRPr="00AC2730">
        <w:rPr>
          <w:b/>
          <w:i/>
        </w:rPr>
        <w:t>all three criteria</w:t>
      </w:r>
      <w:r w:rsidRPr="00AC2730">
        <w:t xml:space="preserve"> above may be paid extra compensation for a task for another department during normal job hours if the task is </w:t>
      </w:r>
      <w:r w:rsidRPr="00AC2730">
        <w:rPr>
          <w:b/>
          <w:i/>
          <w:u w:val="single"/>
        </w:rPr>
        <w:t>not</w:t>
      </w:r>
      <w:r w:rsidRPr="00AC2730">
        <w:t xml:space="preserve"> part of the employee’s normal job responsibilities and the employee takes annual leave for the portion of time used for the task.</w:t>
      </w:r>
      <w:r w:rsidR="006D2E72" w:rsidRPr="00AC2730">
        <w:t xml:space="preserve"> </w:t>
      </w:r>
    </w:p>
    <w:p w:rsidR="006D2E72" w:rsidRPr="00AC2730" w:rsidRDefault="006D2E72" w:rsidP="002846FD">
      <w:pPr>
        <w:pStyle w:val="NoSpacing"/>
      </w:pPr>
    </w:p>
    <w:p w:rsidR="002846FD" w:rsidRPr="00AC2730" w:rsidRDefault="006D2E72" w:rsidP="002846FD">
      <w:pPr>
        <w:pStyle w:val="NoSpacing"/>
        <w:rPr>
          <w:i/>
        </w:rPr>
      </w:pPr>
      <w:r w:rsidRPr="00AC2730">
        <w:rPr>
          <w:i/>
        </w:rPr>
        <w:t>[Important Note: Albeit the proposed request may meet all of the above criteria, the request shall be reviewed for its efficacy, appropriateness</w:t>
      </w:r>
      <w:r w:rsidRPr="00AC2730">
        <w:t xml:space="preserve">, </w:t>
      </w:r>
      <w:r w:rsidRPr="00AC2730">
        <w:rPr>
          <w:i/>
        </w:rPr>
        <w:t>and/or whether the work may be accomplished or performed without the use of extra compensation.]</w:t>
      </w:r>
    </w:p>
    <w:p w:rsidR="002846FD" w:rsidRPr="00AC2730" w:rsidRDefault="002846FD" w:rsidP="002846FD">
      <w:pPr>
        <w:pStyle w:val="NoSpacing"/>
      </w:pPr>
    </w:p>
    <w:p w:rsidR="006B5E0A" w:rsidRPr="00AC2730" w:rsidRDefault="00D15F28" w:rsidP="002846FD">
      <w:pPr>
        <w:pStyle w:val="NoSpacing"/>
      </w:pPr>
      <w:r w:rsidRPr="00AC2730">
        <w:t xml:space="preserve">Extra compensation for Clayton State employees must be initiated by the </w:t>
      </w:r>
      <w:r w:rsidR="006B5E0A" w:rsidRPr="00AC2730">
        <w:t xml:space="preserve">unit </w:t>
      </w:r>
      <w:r w:rsidRPr="00AC2730">
        <w:t xml:space="preserve">manager responsible for supervising the qualifying task.  </w:t>
      </w:r>
      <w:r w:rsidR="006D2E72" w:rsidRPr="00AC2730">
        <w:t>If the request</w:t>
      </w:r>
      <w:r w:rsidR="009A15AC" w:rsidRPr="00AC2730">
        <w:t>ed</w:t>
      </w:r>
      <w:r w:rsidR="006D2E72" w:rsidRPr="00AC2730">
        <w:t xml:space="preserve"> work to be performed involves the employee</w:t>
      </w:r>
      <w:r w:rsidR="004C6383" w:rsidRPr="00AC2730">
        <w:t xml:space="preserve">’s use of </w:t>
      </w:r>
      <w:r w:rsidR="006D2E72" w:rsidRPr="00AC2730">
        <w:t xml:space="preserve"> annual leave to perform the work during normal working hours, the employee’s current supervisor (supervisor/</w:t>
      </w:r>
      <w:r w:rsidR="004C6383" w:rsidRPr="00AC2730">
        <w:t xml:space="preserve">department </w:t>
      </w:r>
      <w:r w:rsidR="006D2E72" w:rsidRPr="00AC2730">
        <w:t>of record) must concur with the employee being away to perform the requested work</w:t>
      </w:r>
      <w:r w:rsidR="004C6383" w:rsidRPr="00AC2730">
        <w:t xml:space="preserve">. The employee’s current supervisor may </w:t>
      </w:r>
      <w:r w:rsidR="00297595" w:rsidRPr="00AC2730">
        <w:t>sign</w:t>
      </w:r>
      <w:r w:rsidR="004C6383" w:rsidRPr="00AC2730">
        <w:t xml:space="preserve"> the form as </w:t>
      </w:r>
      <w:r w:rsidR="00297595" w:rsidRPr="00AC2730">
        <w:t>Additional Unit Head</w:t>
      </w:r>
      <w:r w:rsidR="006D2E72" w:rsidRPr="00AC2730">
        <w:t xml:space="preserve">. </w:t>
      </w:r>
      <w:r w:rsidRPr="00AC2730">
        <w:t>Using the University’s E</w:t>
      </w:r>
      <w:r w:rsidR="006D2E72" w:rsidRPr="00AC2730">
        <w:t xml:space="preserve">mployee Extra Compensation Form </w:t>
      </w:r>
      <w:r w:rsidRPr="00AC2730">
        <w:t>found on the Payroll forms website</w:t>
      </w:r>
      <w:r w:rsidR="0023625A" w:rsidRPr="00AC2730">
        <w:t xml:space="preserve"> </w:t>
      </w:r>
      <w:hyperlink r:id="rId7" w:history="1">
        <w:r w:rsidR="0023625A" w:rsidRPr="00AC2730">
          <w:rPr>
            <w:rStyle w:val="Hyperlink"/>
          </w:rPr>
          <w:t>http://www.clayton.edu/payroll/Forms</w:t>
        </w:r>
      </w:hyperlink>
      <w:r w:rsidR="006B5E0A" w:rsidRPr="00AC2730">
        <w:t xml:space="preserve">):  </w:t>
      </w:r>
    </w:p>
    <w:p w:rsidR="006B5E0A" w:rsidRPr="00AC2730" w:rsidRDefault="006B5E0A" w:rsidP="002846FD">
      <w:pPr>
        <w:pStyle w:val="NoSpacing"/>
      </w:pPr>
    </w:p>
    <w:p w:rsidR="002846FD" w:rsidRPr="00AC2730" w:rsidRDefault="006B5E0A" w:rsidP="006B5E0A">
      <w:pPr>
        <w:pStyle w:val="NoSpacing"/>
        <w:numPr>
          <w:ilvl w:val="0"/>
          <w:numId w:val="2"/>
        </w:numPr>
      </w:pPr>
      <w:r w:rsidRPr="00AC2730">
        <w:t>C</w:t>
      </w:r>
      <w:r w:rsidR="0023625A" w:rsidRPr="00AC2730">
        <w:t>omplete all employee, departmental and accounting information.</w:t>
      </w:r>
    </w:p>
    <w:p w:rsidR="0023625A" w:rsidRPr="00AC2730" w:rsidRDefault="0023625A" w:rsidP="002846FD">
      <w:pPr>
        <w:pStyle w:val="NoSpacing"/>
      </w:pPr>
    </w:p>
    <w:p w:rsidR="0023625A" w:rsidRPr="00AC2730" w:rsidRDefault="0023625A" w:rsidP="006B5E0A">
      <w:pPr>
        <w:pStyle w:val="NoSpacing"/>
        <w:numPr>
          <w:ilvl w:val="0"/>
          <w:numId w:val="2"/>
        </w:numPr>
      </w:pPr>
      <w:r w:rsidRPr="00AC2730">
        <w:t>Check the appropriate boxes to certify the USG policy criteria that apply to the request.</w:t>
      </w:r>
    </w:p>
    <w:p w:rsidR="0023625A" w:rsidRPr="00AC2730" w:rsidRDefault="0023625A" w:rsidP="002846FD">
      <w:pPr>
        <w:pStyle w:val="NoSpacing"/>
      </w:pPr>
    </w:p>
    <w:p w:rsidR="0023625A" w:rsidRPr="00AC2730" w:rsidRDefault="0023625A" w:rsidP="006B5E0A">
      <w:pPr>
        <w:pStyle w:val="NoSpacing"/>
        <w:numPr>
          <w:ilvl w:val="0"/>
          <w:numId w:val="2"/>
        </w:numPr>
      </w:pPr>
      <w:r w:rsidRPr="00AC2730">
        <w:t>Complete</w:t>
      </w:r>
      <w:r w:rsidR="006B5E0A" w:rsidRPr="00AC2730">
        <w:t xml:space="preserve"> the Employee Occupational and On-campus A</w:t>
      </w:r>
      <w:r w:rsidRPr="00AC2730">
        <w:t>ctivities</w:t>
      </w:r>
      <w:r w:rsidR="006B5E0A" w:rsidRPr="00AC2730">
        <w:t xml:space="preserve"> section including</w:t>
      </w:r>
      <w:r w:rsidRPr="00AC2730">
        <w:t xml:space="preserve"> beginning and end dates, frequency, total time commitment, dates (if any) that employees will be away from primary/regular duties</w:t>
      </w:r>
      <w:r w:rsidR="006B5E0A" w:rsidRPr="00AC2730">
        <w:t>,</w:t>
      </w:r>
      <w:r w:rsidRPr="00AC2730">
        <w:t xml:space="preserve"> and a complete activity description and justification.</w:t>
      </w:r>
    </w:p>
    <w:p w:rsidR="0023625A" w:rsidRPr="00AC2730" w:rsidRDefault="0023625A" w:rsidP="002846FD">
      <w:pPr>
        <w:pStyle w:val="NoSpacing"/>
      </w:pPr>
    </w:p>
    <w:p w:rsidR="0023625A" w:rsidRPr="00AC2730" w:rsidRDefault="0023625A" w:rsidP="006B5E0A">
      <w:pPr>
        <w:pStyle w:val="NoSpacing"/>
        <w:numPr>
          <w:ilvl w:val="0"/>
          <w:numId w:val="2"/>
        </w:numPr>
      </w:pPr>
      <w:r w:rsidRPr="00AC2730">
        <w:t>The Employee Extra C</w:t>
      </w:r>
      <w:r w:rsidR="006B5E0A" w:rsidRPr="00AC2730">
        <w:t>ompensation F</w:t>
      </w:r>
      <w:r w:rsidRPr="00AC2730">
        <w:t xml:space="preserve">orm must be signed by the employee and fully approved </w:t>
      </w:r>
      <w:r w:rsidRPr="00AC2730">
        <w:rPr>
          <w:b/>
          <w:i/>
        </w:rPr>
        <w:t>before</w:t>
      </w:r>
      <w:r w:rsidRPr="00AC2730">
        <w:t xml:space="preserve"> the employee can be authorized to begin work.</w:t>
      </w:r>
    </w:p>
    <w:p w:rsidR="0023625A" w:rsidRPr="00AC2730" w:rsidRDefault="0023625A" w:rsidP="002846FD">
      <w:pPr>
        <w:pStyle w:val="NoSpacing"/>
      </w:pPr>
    </w:p>
    <w:p w:rsidR="0023625A" w:rsidRPr="00AC2730" w:rsidRDefault="0023625A" w:rsidP="006B5E0A">
      <w:pPr>
        <w:pStyle w:val="NoSpacing"/>
        <w:numPr>
          <w:ilvl w:val="0"/>
          <w:numId w:val="2"/>
        </w:numPr>
      </w:pPr>
      <w:r w:rsidRPr="00AC2730">
        <w:t xml:space="preserve">Once approved by the employee’s supervisor, originating unit head, </w:t>
      </w:r>
      <w:r w:rsidR="0083112C" w:rsidRPr="00AC2730">
        <w:t xml:space="preserve">and appropriate VP, the Form is </w:t>
      </w:r>
      <w:r w:rsidRPr="00AC2730">
        <w:t>submit</w:t>
      </w:r>
      <w:r w:rsidR="009A15AC" w:rsidRPr="00AC2730">
        <w:t>ted</w:t>
      </w:r>
      <w:r w:rsidRPr="00AC2730">
        <w:t xml:space="preserve"> to </w:t>
      </w:r>
      <w:r w:rsidR="0083112C" w:rsidRPr="00AC2730">
        <w:t>the Chief Human Resources Officer</w:t>
      </w:r>
      <w:r w:rsidRPr="00AC2730">
        <w:t xml:space="preserve"> for final review and routing.  </w:t>
      </w:r>
    </w:p>
    <w:p w:rsidR="0023625A" w:rsidRDefault="0023625A" w:rsidP="002846FD">
      <w:pPr>
        <w:pStyle w:val="NoSpacing"/>
      </w:pPr>
    </w:p>
    <w:p w:rsidR="0023625A" w:rsidRDefault="006B5E0A" w:rsidP="002846FD">
      <w:pPr>
        <w:pStyle w:val="NoSpacing"/>
      </w:pPr>
      <w:r>
        <w:t xml:space="preserve">Refer to the CSU Payroll Calendar for reporting deadlines to allow sufficient time for processing approvals.  </w:t>
      </w:r>
      <w:hyperlink r:id="rId8" w:history="1">
        <w:r w:rsidR="001C4638" w:rsidRPr="00CF2325">
          <w:rPr>
            <w:rStyle w:val="Hyperlink"/>
          </w:rPr>
          <w:t>http://www.clayton.edu/Portals/36/docs/2017-Payroll-Calendar.pdf</w:t>
        </w:r>
      </w:hyperlink>
    </w:p>
    <w:p w:rsidR="001C4638" w:rsidRDefault="001C4638" w:rsidP="002846FD">
      <w:pPr>
        <w:pStyle w:val="NoSpacing"/>
      </w:pPr>
      <w:bookmarkStart w:id="0" w:name="_GoBack"/>
      <w:bookmarkEnd w:id="0"/>
    </w:p>
    <w:p w:rsidR="006B5E0A" w:rsidRDefault="006B5E0A" w:rsidP="002846FD">
      <w:pPr>
        <w:pStyle w:val="NoSpacing"/>
      </w:pPr>
    </w:p>
    <w:sectPr w:rsidR="006B5E0A" w:rsidSect="00413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99" w:rsidRDefault="00411099" w:rsidP="0083112C">
      <w:pPr>
        <w:spacing w:after="0" w:line="240" w:lineRule="auto"/>
      </w:pPr>
      <w:r>
        <w:separator/>
      </w:r>
    </w:p>
  </w:endnote>
  <w:endnote w:type="continuationSeparator" w:id="0">
    <w:p w:rsidR="00411099" w:rsidRDefault="00411099" w:rsidP="0083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99" w:rsidRDefault="00411099" w:rsidP="0083112C">
      <w:pPr>
        <w:spacing w:after="0" w:line="240" w:lineRule="auto"/>
      </w:pPr>
      <w:r>
        <w:separator/>
      </w:r>
    </w:p>
  </w:footnote>
  <w:footnote w:type="continuationSeparator" w:id="0">
    <w:p w:rsidR="00411099" w:rsidRDefault="00411099" w:rsidP="0083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04BFB"/>
    <w:multiLevelType w:val="hybridMultilevel"/>
    <w:tmpl w:val="6260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53C19"/>
    <w:multiLevelType w:val="hybridMultilevel"/>
    <w:tmpl w:val="AC92E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FD"/>
    <w:rsid w:val="000B719B"/>
    <w:rsid w:val="001C4638"/>
    <w:rsid w:val="001C5669"/>
    <w:rsid w:val="0023625A"/>
    <w:rsid w:val="002846FD"/>
    <w:rsid w:val="00297595"/>
    <w:rsid w:val="003E57D4"/>
    <w:rsid w:val="00411099"/>
    <w:rsid w:val="004132B1"/>
    <w:rsid w:val="004C6383"/>
    <w:rsid w:val="006B5E0A"/>
    <w:rsid w:val="006D2E72"/>
    <w:rsid w:val="0083112C"/>
    <w:rsid w:val="009A15AC"/>
    <w:rsid w:val="00AC2730"/>
    <w:rsid w:val="00D15F28"/>
    <w:rsid w:val="00F8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8AEC"/>
  <w15:docId w15:val="{8BE1061C-42EB-40C4-9D32-D8418DBD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6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62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759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12C"/>
  </w:style>
  <w:style w:type="paragraph" w:styleId="Footer">
    <w:name w:val="footer"/>
    <w:basedOn w:val="Normal"/>
    <w:link w:val="FooterChar"/>
    <w:uiPriority w:val="99"/>
    <w:unhideWhenUsed/>
    <w:rsid w:val="0083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ton.edu/Portals/36/docs/2017-Payroll-Calenda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ayton.edu/payroll/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vsmith</dc:creator>
  <cp:lastModifiedBy>Sharon Zunt</cp:lastModifiedBy>
  <cp:revision>2</cp:revision>
  <dcterms:created xsi:type="dcterms:W3CDTF">2017-06-28T18:27:00Z</dcterms:created>
  <dcterms:modified xsi:type="dcterms:W3CDTF">2017-06-28T18:27:00Z</dcterms:modified>
</cp:coreProperties>
</file>