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39" w:rsidRPr="00E86AC2" w:rsidRDefault="00100539" w:rsidP="00100539">
      <w:pPr>
        <w:jc w:val="center"/>
        <w:rPr>
          <w:b/>
        </w:rPr>
      </w:pPr>
      <w:r w:rsidRPr="00E86AC2">
        <w:rPr>
          <w:b/>
        </w:rPr>
        <w:t>Clayton State University</w:t>
      </w:r>
    </w:p>
    <w:p w:rsidR="00100539" w:rsidRDefault="00100539" w:rsidP="00100539">
      <w:pPr>
        <w:jc w:val="center"/>
        <w:rPr>
          <w:b/>
        </w:rPr>
      </w:pPr>
      <w:r w:rsidRPr="00E86AC2">
        <w:rPr>
          <w:b/>
        </w:rPr>
        <w:t>Quality Enhancement Plan Topic Selection Process</w:t>
      </w:r>
      <w:r>
        <w:rPr>
          <w:b/>
        </w:rPr>
        <w:t xml:space="preserve"> and Survey Results</w:t>
      </w:r>
    </w:p>
    <w:p w:rsidR="00100539" w:rsidRDefault="00100539" w:rsidP="00100539">
      <w:pPr>
        <w:jc w:val="center"/>
        <w:rPr>
          <w:b/>
        </w:rPr>
      </w:pPr>
    </w:p>
    <w:p w:rsidR="00100539" w:rsidRDefault="00100539" w:rsidP="00100539">
      <w:pPr>
        <w:rPr>
          <w:b/>
        </w:rPr>
      </w:pPr>
      <w:r>
        <w:rPr>
          <w:b/>
        </w:rPr>
        <w:t>Executive Summary</w:t>
      </w:r>
    </w:p>
    <w:p w:rsidR="00100539" w:rsidRDefault="00100539" w:rsidP="00100539">
      <w:pPr>
        <w:rPr>
          <w:b/>
        </w:rPr>
      </w:pPr>
    </w:p>
    <w:p w:rsidR="00100539" w:rsidRDefault="00100539" w:rsidP="00100539">
      <w:r>
        <w:t>The enclosed report details the results of the administration of the Quality Enhancement Plan (QEP) topic selection survey that was administered to the campus community and community leaders from April - June 2012. The purpose of the survey was to obtain rankings and feedback on the overall themes identified by the SACS Reaffirmation Leadership Team and gleaned from the University Strategic Plan, Complete College Georgia and our commitment to the AAC&amp;U LEAP Initiative. Theme areas included:</w:t>
      </w:r>
    </w:p>
    <w:p w:rsidR="00100539" w:rsidRDefault="00100539" w:rsidP="00100539"/>
    <w:p w:rsidR="00100539" w:rsidRDefault="00100539" w:rsidP="00100539">
      <w:pPr>
        <w:pStyle w:val="ListParagraph"/>
        <w:numPr>
          <w:ilvl w:val="0"/>
          <w:numId w:val="2"/>
        </w:numPr>
      </w:pPr>
      <w:r>
        <w:t>Diversity/Global Learning,</w:t>
      </w:r>
    </w:p>
    <w:p w:rsidR="00100539" w:rsidRDefault="00100539" w:rsidP="00100539">
      <w:pPr>
        <w:pStyle w:val="ListParagraph"/>
        <w:numPr>
          <w:ilvl w:val="0"/>
          <w:numId w:val="2"/>
        </w:numPr>
      </w:pPr>
      <w:r>
        <w:t>First-Year Seminars or Experiences,</w:t>
      </w:r>
    </w:p>
    <w:p w:rsidR="00100539" w:rsidRDefault="00100539" w:rsidP="00100539">
      <w:pPr>
        <w:pStyle w:val="ListParagraph"/>
        <w:numPr>
          <w:ilvl w:val="0"/>
          <w:numId w:val="2"/>
        </w:numPr>
      </w:pPr>
      <w:r>
        <w:t>Learning Communities,</w:t>
      </w:r>
    </w:p>
    <w:p w:rsidR="00100539" w:rsidRDefault="00100539" w:rsidP="00100539">
      <w:pPr>
        <w:pStyle w:val="ListParagraph"/>
        <w:numPr>
          <w:ilvl w:val="0"/>
          <w:numId w:val="2"/>
        </w:numPr>
      </w:pPr>
      <w:r>
        <w:t xml:space="preserve">Remedial Course Redesign, and </w:t>
      </w:r>
    </w:p>
    <w:p w:rsidR="00100539" w:rsidRDefault="00100539" w:rsidP="00100539">
      <w:pPr>
        <w:pStyle w:val="ListParagraph"/>
        <w:numPr>
          <w:ilvl w:val="0"/>
          <w:numId w:val="2"/>
        </w:numPr>
      </w:pPr>
      <w:r>
        <w:t>Service/Community-based Learning.</w:t>
      </w:r>
    </w:p>
    <w:p w:rsidR="00100539" w:rsidRDefault="00100539" w:rsidP="00100539"/>
    <w:p w:rsidR="00100539" w:rsidRDefault="00100539" w:rsidP="00100539">
      <w:r>
        <w:t>We received 410 responses to the survey from administration, faculty, staff, undergraduate students, and graduate students. Analysis of the means associated with the overall theme rankings yielded the following results (in rank order):</w:t>
      </w:r>
    </w:p>
    <w:p w:rsidR="00100539" w:rsidRDefault="00100539" w:rsidP="00100539"/>
    <w:p w:rsidR="00100539" w:rsidRDefault="00100539" w:rsidP="00100539">
      <w:pPr>
        <w:pStyle w:val="ListParagraph"/>
        <w:numPr>
          <w:ilvl w:val="0"/>
          <w:numId w:val="3"/>
        </w:numPr>
      </w:pPr>
      <w:r>
        <w:t>Service/Community-based Learning (mean = 3.44)</w:t>
      </w:r>
    </w:p>
    <w:p w:rsidR="00100539" w:rsidRDefault="00100539" w:rsidP="00100539">
      <w:pPr>
        <w:pStyle w:val="ListParagraph"/>
        <w:numPr>
          <w:ilvl w:val="0"/>
          <w:numId w:val="3"/>
        </w:numPr>
      </w:pPr>
      <w:r>
        <w:t>First-Year Seminars or Experiences (mean = 3.16)</w:t>
      </w:r>
    </w:p>
    <w:p w:rsidR="00100539" w:rsidRDefault="00100539" w:rsidP="00100539">
      <w:pPr>
        <w:pStyle w:val="ListParagraph"/>
        <w:numPr>
          <w:ilvl w:val="0"/>
          <w:numId w:val="3"/>
        </w:numPr>
      </w:pPr>
      <w:r>
        <w:t>Learning Communities (mean = 2.97)</w:t>
      </w:r>
    </w:p>
    <w:p w:rsidR="00100539" w:rsidRDefault="00100539" w:rsidP="00100539">
      <w:pPr>
        <w:pStyle w:val="ListParagraph"/>
        <w:numPr>
          <w:ilvl w:val="0"/>
          <w:numId w:val="3"/>
        </w:numPr>
      </w:pPr>
      <w:r>
        <w:t>Diversity/Global Learning (mean = 2.87)</w:t>
      </w:r>
    </w:p>
    <w:p w:rsidR="00100539" w:rsidRDefault="00100539" w:rsidP="00100539">
      <w:pPr>
        <w:pStyle w:val="ListParagraph"/>
        <w:numPr>
          <w:ilvl w:val="0"/>
          <w:numId w:val="3"/>
        </w:numPr>
      </w:pPr>
      <w:r>
        <w:t>Remedial Course Redesign (mean = 2.55)</w:t>
      </w:r>
    </w:p>
    <w:p w:rsidR="00100539" w:rsidRDefault="00100539" w:rsidP="00100539"/>
    <w:p w:rsidR="00100539" w:rsidRDefault="00100539" w:rsidP="00100539">
      <w:r>
        <w:t>Our next step is to select our topic in order to allow for the formation of a QEP Committee and further development of a specific strategy that CSU will embark upon for the next 5 years. Some questions that we need to consider as we make this selection are:</w:t>
      </w:r>
    </w:p>
    <w:p w:rsidR="00100539" w:rsidRDefault="00100539" w:rsidP="00100539"/>
    <w:p w:rsidR="00100539" w:rsidRDefault="00100539" w:rsidP="00100539">
      <w:pPr>
        <w:pStyle w:val="ListParagraph"/>
        <w:numPr>
          <w:ilvl w:val="0"/>
          <w:numId w:val="1"/>
        </w:numPr>
      </w:pPr>
      <w:r>
        <w:t>Does the strategy align with our mission and current strategic plan?</w:t>
      </w:r>
    </w:p>
    <w:p w:rsidR="00100539" w:rsidRDefault="00100539" w:rsidP="00100539">
      <w:pPr>
        <w:pStyle w:val="ListParagraph"/>
        <w:numPr>
          <w:ilvl w:val="0"/>
          <w:numId w:val="1"/>
        </w:numPr>
      </w:pPr>
      <w:r>
        <w:t>Is the strategy assessable in terms of student learning outcomes?</w:t>
      </w:r>
    </w:p>
    <w:p w:rsidR="00100539" w:rsidRDefault="00100539" w:rsidP="00100539">
      <w:pPr>
        <w:pStyle w:val="ListParagraph"/>
        <w:numPr>
          <w:ilvl w:val="0"/>
          <w:numId w:val="1"/>
        </w:numPr>
      </w:pPr>
      <w:r>
        <w:t>Would the strategy produce measureable results within the time frame allowed?</w:t>
      </w:r>
    </w:p>
    <w:p w:rsidR="00100539" w:rsidRDefault="00100539" w:rsidP="00100539">
      <w:pPr>
        <w:pStyle w:val="ListParagraph"/>
        <w:numPr>
          <w:ilvl w:val="0"/>
          <w:numId w:val="1"/>
        </w:numPr>
      </w:pPr>
      <w:r>
        <w:t>Do we have the capacity to initiate and carry through with the selected strategy?</w:t>
      </w:r>
    </w:p>
    <w:p w:rsidR="00100539" w:rsidRDefault="00100539" w:rsidP="00100539">
      <w:pPr>
        <w:pStyle w:val="ListParagraph"/>
        <w:numPr>
          <w:ilvl w:val="0"/>
          <w:numId w:val="1"/>
        </w:numPr>
      </w:pPr>
      <w:r>
        <w:t>Is the strategy manageable?</w:t>
      </w:r>
    </w:p>
    <w:p w:rsidR="005E3373" w:rsidRDefault="005E3373">
      <w:bookmarkStart w:id="0" w:name="_GoBack"/>
      <w:bookmarkEnd w:id="0"/>
    </w:p>
    <w:sectPr w:rsidR="005E3373" w:rsidSect="005E33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E5189"/>
    <w:multiLevelType w:val="hybridMultilevel"/>
    <w:tmpl w:val="5246C9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nsid w:val="678C2BE9"/>
    <w:multiLevelType w:val="hybridMultilevel"/>
    <w:tmpl w:val="96D0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60661"/>
    <w:multiLevelType w:val="hybridMultilevel"/>
    <w:tmpl w:val="DE0E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39"/>
    <w:rsid w:val="00100539"/>
    <w:rsid w:val="005E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C37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Macintosh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Lane</dc:creator>
  <cp:keywords/>
  <dc:description/>
  <cp:lastModifiedBy>Jill Lane</cp:lastModifiedBy>
  <cp:revision>1</cp:revision>
  <dcterms:created xsi:type="dcterms:W3CDTF">2012-10-03T23:27:00Z</dcterms:created>
  <dcterms:modified xsi:type="dcterms:W3CDTF">2012-10-03T23:27:00Z</dcterms:modified>
</cp:coreProperties>
</file>